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7909B" w14:textId="77777777" w:rsidR="005774C2" w:rsidRDefault="005774C2" w:rsidP="005774C2">
      <w:pPr>
        <w:spacing w:line="240" w:lineRule="auto"/>
        <w:rPr>
          <w:rFonts w:ascii="Times New Roman" w:hAnsi="Times New Roman" w:cs="Times New Roman"/>
          <w:b/>
          <w:sz w:val="24"/>
          <w:szCs w:val="24"/>
        </w:rPr>
      </w:pPr>
      <w:r w:rsidRPr="00917AC6">
        <w:rPr>
          <w:rFonts w:ascii="Times New Roman" w:hAnsi="Times New Roman" w:cs="Times New Roman"/>
          <w:b/>
          <w:sz w:val="24"/>
          <w:szCs w:val="24"/>
        </w:rPr>
        <w:t>Complexity made simple</w:t>
      </w:r>
    </w:p>
    <w:p w14:paraId="1998B764" w14:textId="77777777" w:rsidR="005774C2" w:rsidRPr="005774C2" w:rsidRDefault="005774C2" w:rsidP="005774C2">
      <w:r w:rsidRPr="005774C2">
        <w:rPr>
          <w:i/>
          <w:iCs/>
        </w:rPr>
        <w:t>Postgraduate Medical Journal</w:t>
      </w:r>
      <w:r w:rsidRPr="005774C2">
        <w:t xml:space="preserve">, Volume 94, Issue 1116, October 2018, Pages 611–612, </w:t>
      </w:r>
      <w:hyperlink r:id="rId4" w:history="1">
        <w:r w:rsidRPr="005774C2">
          <w:rPr>
            <w:rStyle w:val="Hyperlink"/>
          </w:rPr>
          <w:t>https://doi.org/10.1136/postgradmedj-2018-136096</w:t>
        </w:r>
      </w:hyperlink>
    </w:p>
    <w:p w14:paraId="5BD3389D" w14:textId="77777777" w:rsidR="005774C2" w:rsidRPr="00917AC6" w:rsidRDefault="005774C2" w:rsidP="005774C2">
      <w:pPr>
        <w:spacing w:line="240" w:lineRule="auto"/>
        <w:rPr>
          <w:rFonts w:ascii="Times New Roman" w:hAnsi="Times New Roman" w:cs="Times New Roman"/>
          <w:b/>
          <w:sz w:val="24"/>
          <w:szCs w:val="24"/>
        </w:rPr>
      </w:pPr>
      <w:r w:rsidRPr="00917AC6">
        <w:rPr>
          <w:rFonts w:ascii="Times New Roman" w:hAnsi="Times New Roman" w:cs="Times New Roman"/>
          <w:b/>
          <w:sz w:val="24"/>
          <w:szCs w:val="24"/>
        </w:rPr>
        <w:t>John Launer</w:t>
      </w:r>
    </w:p>
    <w:p w14:paraId="512FC29D" w14:textId="77777777" w:rsidR="005774C2" w:rsidRPr="00917AC6" w:rsidRDefault="005774C2" w:rsidP="005774C2">
      <w:pPr>
        <w:spacing w:line="240" w:lineRule="auto"/>
        <w:rPr>
          <w:rFonts w:ascii="Times New Roman" w:hAnsi="Times New Roman" w:cs="Times New Roman"/>
          <w:sz w:val="24"/>
          <w:szCs w:val="24"/>
        </w:rPr>
      </w:pPr>
      <w:r w:rsidRPr="00917AC6">
        <w:rPr>
          <w:rFonts w:ascii="Times New Roman" w:hAnsi="Times New Roman" w:cs="Times New Roman"/>
          <w:sz w:val="24"/>
          <w:szCs w:val="24"/>
        </w:rPr>
        <w:t>If you read almost any health</w:t>
      </w:r>
      <w:r>
        <w:rPr>
          <w:rFonts w:ascii="Times New Roman" w:hAnsi="Times New Roman" w:cs="Times New Roman"/>
          <w:sz w:val="24"/>
          <w:szCs w:val="24"/>
        </w:rPr>
        <w:t xml:space="preserve"> </w:t>
      </w:r>
      <w:r w:rsidRPr="00917AC6">
        <w:rPr>
          <w:rFonts w:ascii="Times New Roman" w:hAnsi="Times New Roman" w:cs="Times New Roman"/>
          <w:sz w:val="24"/>
          <w:szCs w:val="24"/>
        </w:rPr>
        <w:t xml:space="preserve">care journal these days, you </w:t>
      </w:r>
      <w:r>
        <w:rPr>
          <w:rFonts w:ascii="Times New Roman" w:hAnsi="Times New Roman" w:cs="Times New Roman"/>
          <w:sz w:val="24"/>
          <w:szCs w:val="24"/>
        </w:rPr>
        <w:t xml:space="preserve">will </w:t>
      </w:r>
      <w:r w:rsidRPr="00917AC6">
        <w:rPr>
          <w:rFonts w:ascii="Times New Roman" w:hAnsi="Times New Roman" w:cs="Times New Roman"/>
          <w:sz w:val="24"/>
          <w:szCs w:val="24"/>
        </w:rPr>
        <w:t>find the concept of complexity cropping up</w:t>
      </w:r>
      <w:r>
        <w:rPr>
          <w:rFonts w:ascii="Times New Roman" w:hAnsi="Times New Roman" w:cs="Times New Roman"/>
          <w:sz w:val="24"/>
          <w:szCs w:val="24"/>
        </w:rPr>
        <w:t xml:space="preserve"> more and more</w:t>
      </w:r>
      <w:r w:rsidRPr="00917AC6">
        <w:rPr>
          <w:rFonts w:ascii="Times New Roman" w:hAnsi="Times New Roman" w:cs="Times New Roman"/>
          <w:sz w:val="24"/>
          <w:szCs w:val="24"/>
        </w:rPr>
        <w:t xml:space="preserve">. The study of complex adaptive systems, also known as complexity </w:t>
      </w:r>
      <w:r>
        <w:rPr>
          <w:rFonts w:ascii="Times New Roman" w:hAnsi="Times New Roman" w:cs="Times New Roman"/>
          <w:sz w:val="24"/>
          <w:szCs w:val="24"/>
        </w:rPr>
        <w:t>science</w:t>
      </w:r>
      <w:r w:rsidRPr="00917AC6">
        <w:rPr>
          <w:rFonts w:ascii="Times New Roman" w:hAnsi="Times New Roman" w:cs="Times New Roman"/>
          <w:sz w:val="24"/>
          <w:szCs w:val="24"/>
        </w:rPr>
        <w:t>, is burgeoning</w:t>
      </w:r>
      <w:r>
        <w:rPr>
          <w:rFonts w:ascii="Times New Roman" w:hAnsi="Times New Roman" w:cs="Times New Roman"/>
          <w:sz w:val="24"/>
          <w:szCs w:val="24"/>
        </w:rPr>
        <w:t>, along with its importance to medicine. T</w:t>
      </w:r>
      <w:r w:rsidRPr="00917AC6">
        <w:rPr>
          <w:rFonts w:ascii="Times New Roman" w:hAnsi="Times New Roman" w:cs="Times New Roman"/>
          <w:sz w:val="24"/>
          <w:szCs w:val="24"/>
        </w:rPr>
        <w:t xml:space="preserve">here are dozens of different accounts </w:t>
      </w:r>
      <w:r>
        <w:rPr>
          <w:rFonts w:ascii="Times New Roman" w:hAnsi="Times New Roman" w:cs="Times New Roman"/>
          <w:sz w:val="24"/>
          <w:szCs w:val="24"/>
        </w:rPr>
        <w:t xml:space="preserve">of complexity </w:t>
      </w:r>
      <w:r w:rsidRPr="00917AC6">
        <w:rPr>
          <w:rFonts w:ascii="Times New Roman" w:hAnsi="Times New Roman" w:cs="Times New Roman"/>
          <w:sz w:val="24"/>
          <w:szCs w:val="24"/>
        </w:rPr>
        <w:t>on offer</w:t>
      </w:r>
      <w:r>
        <w:rPr>
          <w:rFonts w:ascii="Times New Roman" w:hAnsi="Times New Roman" w:cs="Times New Roman"/>
          <w:sz w:val="24"/>
          <w:szCs w:val="24"/>
        </w:rPr>
        <w:t xml:space="preserve"> and s</w:t>
      </w:r>
      <w:r w:rsidRPr="00917AC6">
        <w:rPr>
          <w:rFonts w:ascii="Times New Roman" w:hAnsi="Times New Roman" w:cs="Times New Roman"/>
          <w:sz w:val="24"/>
          <w:szCs w:val="24"/>
        </w:rPr>
        <w:t>ome of them</w:t>
      </w:r>
      <w:r>
        <w:rPr>
          <w:rFonts w:ascii="Times New Roman" w:hAnsi="Times New Roman" w:cs="Times New Roman"/>
          <w:sz w:val="24"/>
          <w:szCs w:val="24"/>
        </w:rPr>
        <w:t xml:space="preserve"> </w:t>
      </w:r>
      <w:r w:rsidRPr="00917AC6">
        <w:rPr>
          <w:rFonts w:ascii="Times New Roman" w:hAnsi="Times New Roman" w:cs="Times New Roman"/>
          <w:sz w:val="24"/>
          <w:szCs w:val="24"/>
        </w:rPr>
        <w:t>are themselves formidably complex</w:t>
      </w:r>
      <w:r>
        <w:rPr>
          <w:rFonts w:ascii="Times New Roman" w:hAnsi="Times New Roman" w:cs="Times New Roman"/>
          <w:sz w:val="24"/>
          <w:szCs w:val="24"/>
        </w:rPr>
        <w:t>, so it is easy to find them off-putting</w:t>
      </w:r>
      <w:r w:rsidRPr="00917AC6">
        <w:rPr>
          <w:rFonts w:ascii="Times New Roman" w:hAnsi="Times New Roman" w:cs="Times New Roman"/>
          <w:sz w:val="24"/>
          <w:szCs w:val="24"/>
        </w:rPr>
        <w:t xml:space="preserve">. In this article, I </w:t>
      </w:r>
      <w:r>
        <w:rPr>
          <w:rFonts w:ascii="Times New Roman" w:hAnsi="Times New Roman" w:cs="Times New Roman"/>
          <w:sz w:val="24"/>
          <w:szCs w:val="24"/>
        </w:rPr>
        <w:t>want</w:t>
      </w:r>
      <w:r w:rsidRPr="00917AC6">
        <w:rPr>
          <w:rFonts w:ascii="Times New Roman" w:hAnsi="Times New Roman" w:cs="Times New Roman"/>
          <w:sz w:val="24"/>
          <w:szCs w:val="24"/>
        </w:rPr>
        <w:t xml:space="preserve"> to propose the idea that </w:t>
      </w:r>
      <w:r>
        <w:rPr>
          <w:rFonts w:ascii="Times New Roman" w:hAnsi="Times New Roman" w:cs="Times New Roman"/>
          <w:sz w:val="24"/>
          <w:szCs w:val="24"/>
        </w:rPr>
        <w:t xml:space="preserve">the fundamentals of </w:t>
      </w:r>
      <w:r w:rsidRPr="00917AC6">
        <w:rPr>
          <w:rFonts w:ascii="Times New Roman" w:hAnsi="Times New Roman" w:cs="Times New Roman"/>
          <w:sz w:val="24"/>
          <w:szCs w:val="24"/>
        </w:rPr>
        <w:t xml:space="preserve">complexity </w:t>
      </w:r>
      <w:r>
        <w:rPr>
          <w:rFonts w:ascii="Times New Roman" w:hAnsi="Times New Roman" w:cs="Times New Roman"/>
          <w:sz w:val="24"/>
          <w:szCs w:val="24"/>
        </w:rPr>
        <w:t>are</w:t>
      </w:r>
      <w:r w:rsidRPr="00917AC6">
        <w:rPr>
          <w:rFonts w:ascii="Times New Roman" w:hAnsi="Times New Roman" w:cs="Times New Roman"/>
          <w:sz w:val="24"/>
          <w:szCs w:val="24"/>
        </w:rPr>
        <w:t xml:space="preserve"> in fact extremely simple. I</w:t>
      </w:r>
      <w:r>
        <w:rPr>
          <w:rFonts w:ascii="Times New Roman" w:hAnsi="Times New Roman" w:cs="Times New Roman"/>
          <w:sz w:val="24"/>
          <w:szCs w:val="24"/>
        </w:rPr>
        <w:t xml:space="preserve">ndeed, I would like </w:t>
      </w:r>
      <w:r w:rsidRPr="00917AC6">
        <w:rPr>
          <w:rFonts w:ascii="Times New Roman" w:hAnsi="Times New Roman" w:cs="Times New Roman"/>
          <w:sz w:val="24"/>
          <w:szCs w:val="24"/>
        </w:rPr>
        <w:t>to suggest that complicated descriptions of complexity may fail to capture its most important qualities, and that simple ones, especially those that use metaphor and appeal to intuition, may be better ways of doing so.</w:t>
      </w:r>
    </w:p>
    <w:p w14:paraId="3049EA3C" w14:textId="77777777" w:rsidR="005774C2" w:rsidRPr="00917AC6" w:rsidRDefault="005774C2" w:rsidP="005774C2">
      <w:pPr>
        <w:spacing w:line="240" w:lineRule="auto"/>
        <w:rPr>
          <w:rFonts w:ascii="Times New Roman" w:hAnsi="Times New Roman" w:cs="Times New Roman"/>
          <w:sz w:val="24"/>
          <w:szCs w:val="24"/>
        </w:rPr>
      </w:pPr>
      <w:r>
        <w:rPr>
          <w:rFonts w:ascii="Times New Roman" w:hAnsi="Times New Roman" w:cs="Times New Roman"/>
          <w:sz w:val="24"/>
          <w:szCs w:val="24"/>
        </w:rPr>
        <w:t xml:space="preserve">Two common sayings probably sum up all of complexity theory more concisely than any other formulation. One is the </w:t>
      </w:r>
      <w:r w:rsidRPr="00917AC6">
        <w:rPr>
          <w:rFonts w:ascii="Times New Roman" w:hAnsi="Times New Roman" w:cs="Times New Roman"/>
          <w:sz w:val="24"/>
          <w:szCs w:val="24"/>
        </w:rPr>
        <w:t>expression “the law of unintended consequences.” This imaginary law</w:t>
      </w:r>
      <w:r>
        <w:rPr>
          <w:rFonts w:ascii="Times New Roman" w:hAnsi="Times New Roman" w:cs="Times New Roman"/>
          <w:sz w:val="24"/>
          <w:szCs w:val="24"/>
        </w:rPr>
        <w:t xml:space="preserve"> </w:t>
      </w:r>
      <w:r w:rsidRPr="00917AC6">
        <w:rPr>
          <w:rFonts w:ascii="Times New Roman" w:hAnsi="Times New Roman" w:cs="Times New Roman"/>
          <w:sz w:val="24"/>
          <w:szCs w:val="24"/>
        </w:rPr>
        <w:t xml:space="preserve">encapsulates what everyone already knows about complexity </w:t>
      </w:r>
      <w:r>
        <w:rPr>
          <w:rFonts w:ascii="Times New Roman" w:hAnsi="Times New Roman" w:cs="Times New Roman"/>
          <w:sz w:val="24"/>
          <w:szCs w:val="24"/>
        </w:rPr>
        <w:t xml:space="preserve">even </w:t>
      </w:r>
      <w:r w:rsidRPr="00917AC6">
        <w:rPr>
          <w:rFonts w:ascii="Times New Roman" w:hAnsi="Times New Roman" w:cs="Times New Roman"/>
          <w:sz w:val="24"/>
          <w:szCs w:val="24"/>
        </w:rPr>
        <w:t xml:space="preserve">without realising it. </w:t>
      </w:r>
      <w:r>
        <w:rPr>
          <w:rFonts w:ascii="Times New Roman" w:hAnsi="Times New Roman" w:cs="Times New Roman"/>
          <w:sz w:val="24"/>
          <w:szCs w:val="24"/>
        </w:rPr>
        <w:t>O</w:t>
      </w:r>
      <w:r w:rsidRPr="00917AC6">
        <w:rPr>
          <w:rFonts w:ascii="Times New Roman" w:hAnsi="Times New Roman" w:cs="Times New Roman"/>
          <w:sz w:val="24"/>
          <w:szCs w:val="24"/>
        </w:rPr>
        <w:t xml:space="preserve">ur everyday experience is that anything we attempt to do, either at work or in our daily lives, can result in consequences we </w:t>
      </w:r>
      <w:r>
        <w:rPr>
          <w:rFonts w:ascii="Times New Roman" w:hAnsi="Times New Roman" w:cs="Times New Roman"/>
          <w:sz w:val="24"/>
          <w:szCs w:val="24"/>
        </w:rPr>
        <w:t xml:space="preserve">never </w:t>
      </w:r>
      <w:r w:rsidRPr="00917AC6">
        <w:rPr>
          <w:rFonts w:ascii="Times New Roman" w:hAnsi="Times New Roman" w:cs="Times New Roman"/>
          <w:sz w:val="24"/>
          <w:szCs w:val="24"/>
        </w:rPr>
        <w:t>fores</w:t>
      </w:r>
      <w:r>
        <w:rPr>
          <w:rFonts w:ascii="Times New Roman" w:hAnsi="Times New Roman" w:cs="Times New Roman"/>
          <w:sz w:val="24"/>
          <w:szCs w:val="24"/>
        </w:rPr>
        <w:t>aw</w:t>
      </w:r>
      <w:r w:rsidRPr="00917AC6">
        <w:rPr>
          <w:rFonts w:ascii="Times New Roman" w:hAnsi="Times New Roman" w:cs="Times New Roman"/>
          <w:sz w:val="24"/>
          <w:szCs w:val="24"/>
        </w:rPr>
        <w:t xml:space="preserve">. The reasons for this are legion, but commonly they include an incomplete </w:t>
      </w:r>
      <w:r>
        <w:rPr>
          <w:rFonts w:ascii="Times New Roman" w:hAnsi="Times New Roman" w:cs="Times New Roman"/>
          <w:sz w:val="24"/>
          <w:szCs w:val="24"/>
        </w:rPr>
        <w:t xml:space="preserve">prior </w:t>
      </w:r>
      <w:r w:rsidRPr="00917AC6">
        <w:rPr>
          <w:rFonts w:ascii="Times New Roman" w:hAnsi="Times New Roman" w:cs="Times New Roman"/>
          <w:sz w:val="24"/>
          <w:szCs w:val="24"/>
        </w:rPr>
        <w:t xml:space="preserve">assessment of the circumstances, the contrary wishes and actions of other individuals, random accidents, or a change in the prevailing context. These are all typical </w:t>
      </w:r>
      <w:r>
        <w:rPr>
          <w:rFonts w:ascii="Times New Roman" w:hAnsi="Times New Roman" w:cs="Times New Roman"/>
          <w:sz w:val="24"/>
          <w:szCs w:val="24"/>
        </w:rPr>
        <w:t xml:space="preserve">features </w:t>
      </w:r>
      <w:r w:rsidRPr="00917AC6">
        <w:rPr>
          <w:rFonts w:ascii="Times New Roman" w:hAnsi="Times New Roman" w:cs="Times New Roman"/>
          <w:sz w:val="24"/>
          <w:szCs w:val="24"/>
        </w:rPr>
        <w:t>of complex</w:t>
      </w:r>
      <w:r>
        <w:rPr>
          <w:rFonts w:ascii="Times New Roman" w:hAnsi="Times New Roman" w:cs="Times New Roman"/>
          <w:sz w:val="24"/>
          <w:szCs w:val="24"/>
        </w:rPr>
        <w:t xml:space="preserve"> systems, from teams and hospitals to families and societies, and the processes that take place in them</w:t>
      </w:r>
      <w:r w:rsidRPr="00917AC6">
        <w:rPr>
          <w:rFonts w:ascii="Times New Roman" w:hAnsi="Times New Roman" w:cs="Times New Roman"/>
          <w:sz w:val="24"/>
          <w:szCs w:val="24"/>
        </w:rPr>
        <w:t>.</w:t>
      </w:r>
    </w:p>
    <w:p w14:paraId="1EABDA8A" w14:textId="00282A04" w:rsidR="005774C2" w:rsidRPr="00917AC6" w:rsidRDefault="005774C2" w:rsidP="005774C2">
      <w:pPr>
        <w:spacing w:line="240" w:lineRule="auto"/>
        <w:rPr>
          <w:rFonts w:ascii="Times New Roman" w:hAnsi="Times New Roman" w:cs="Times New Roman"/>
          <w:sz w:val="24"/>
          <w:szCs w:val="24"/>
        </w:rPr>
      </w:pPr>
      <w:r>
        <w:rPr>
          <w:rFonts w:ascii="Times New Roman" w:hAnsi="Times New Roman" w:cs="Times New Roman"/>
          <w:sz w:val="24"/>
          <w:szCs w:val="24"/>
        </w:rPr>
        <w:t>T</w:t>
      </w:r>
      <w:r w:rsidRPr="00917AC6">
        <w:rPr>
          <w:rFonts w:ascii="Times New Roman" w:hAnsi="Times New Roman" w:cs="Times New Roman"/>
          <w:sz w:val="24"/>
          <w:szCs w:val="24"/>
        </w:rPr>
        <w:t xml:space="preserve">his negative </w:t>
      </w:r>
      <w:r>
        <w:rPr>
          <w:rFonts w:ascii="Times New Roman" w:hAnsi="Times New Roman" w:cs="Times New Roman"/>
          <w:sz w:val="24"/>
          <w:szCs w:val="24"/>
        </w:rPr>
        <w:t>expression</w:t>
      </w:r>
      <w:r w:rsidRPr="00917AC6">
        <w:rPr>
          <w:rFonts w:ascii="Times New Roman" w:hAnsi="Times New Roman" w:cs="Times New Roman"/>
          <w:sz w:val="24"/>
          <w:szCs w:val="24"/>
        </w:rPr>
        <w:t xml:space="preserve"> also has a corollary, in </w:t>
      </w:r>
      <w:r>
        <w:rPr>
          <w:rFonts w:ascii="Times New Roman" w:hAnsi="Times New Roman" w:cs="Times New Roman"/>
          <w:sz w:val="24"/>
          <w:szCs w:val="24"/>
        </w:rPr>
        <w:t xml:space="preserve">another </w:t>
      </w:r>
      <w:r w:rsidRPr="00917AC6">
        <w:rPr>
          <w:rFonts w:ascii="Times New Roman" w:hAnsi="Times New Roman" w:cs="Times New Roman"/>
          <w:sz w:val="24"/>
          <w:szCs w:val="24"/>
        </w:rPr>
        <w:t xml:space="preserve">common </w:t>
      </w:r>
      <w:r>
        <w:rPr>
          <w:rFonts w:ascii="Times New Roman" w:hAnsi="Times New Roman" w:cs="Times New Roman"/>
          <w:sz w:val="24"/>
          <w:szCs w:val="24"/>
        </w:rPr>
        <w:t xml:space="preserve">statement </w:t>
      </w:r>
      <w:r w:rsidRPr="00917AC6">
        <w:rPr>
          <w:rFonts w:ascii="Times New Roman" w:hAnsi="Times New Roman" w:cs="Times New Roman"/>
          <w:sz w:val="24"/>
          <w:szCs w:val="24"/>
        </w:rPr>
        <w:t xml:space="preserve">“the whole is more than the sum of its parts.” While this is impossible in </w:t>
      </w:r>
      <w:r>
        <w:rPr>
          <w:rFonts w:ascii="Times New Roman" w:hAnsi="Times New Roman" w:cs="Times New Roman"/>
          <w:sz w:val="24"/>
          <w:szCs w:val="24"/>
        </w:rPr>
        <w:t xml:space="preserve">purely </w:t>
      </w:r>
      <w:r w:rsidRPr="00917AC6">
        <w:rPr>
          <w:rFonts w:ascii="Times New Roman" w:hAnsi="Times New Roman" w:cs="Times New Roman"/>
          <w:sz w:val="24"/>
          <w:szCs w:val="24"/>
        </w:rPr>
        <w:t xml:space="preserve">arithmetical terms. it points towards the other, </w:t>
      </w:r>
      <w:r>
        <w:rPr>
          <w:rFonts w:ascii="Times New Roman" w:hAnsi="Times New Roman" w:cs="Times New Roman"/>
          <w:sz w:val="24"/>
          <w:szCs w:val="24"/>
        </w:rPr>
        <w:t>more creative aspect</w:t>
      </w:r>
      <w:r w:rsidRPr="00917AC6">
        <w:rPr>
          <w:rFonts w:ascii="Times New Roman" w:hAnsi="Times New Roman" w:cs="Times New Roman"/>
          <w:sz w:val="24"/>
          <w:szCs w:val="24"/>
        </w:rPr>
        <w:t xml:space="preserve"> of complexity. When </w:t>
      </w:r>
      <w:r>
        <w:rPr>
          <w:rFonts w:ascii="Times New Roman" w:hAnsi="Times New Roman" w:cs="Times New Roman"/>
          <w:sz w:val="24"/>
          <w:szCs w:val="24"/>
        </w:rPr>
        <w:t>everything</w:t>
      </w:r>
      <w:r w:rsidRPr="00917AC6">
        <w:rPr>
          <w:rFonts w:ascii="Times New Roman" w:hAnsi="Times New Roman" w:cs="Times New Roman"/>
          <w:sz w:val="24"/>
          <w:szCs w:val="24"/>
        </w:rPr>
        <w:t xml:space="preserve"> </w:t>
      </w:r>
      <w:r>
        <w:rPr>
          <w:rFonts w:ascii="Times New Roman" w:hAnsi="Times New Roman" w:cs="Times New Roman"/>
          <w:sz w:val="24"/>
          <w:szCs w:val="24"/>
        </w:rPr>
        <w:t xml:space="preserve">goes </w:t>
      </w:r>
      <w:r w:rsidRPr="00917AC6">
        <w:rPr>
          <w:rFonts w:ascii="Times New Roman" w:hAnsi="Times New Roman" w:cs="Times New Roman"/>
          <w:sz w:val="24"/>
          <w:szCs w:val="24"/>
        </w:rPr>
        <w:t>well – for example, when</w:t>
      </w:r>
      <w:r>
        <w:rPr>
          <w:rFonts w:ascii="Times New Roman" w:hAnsi="Times New Roman" w:cs="Times New Roman"/>
          <w:sz w:val="24"/>
          <w:szCs w:val="24"/>
        </w:rPr>
        <w:t xml:space="preserve"> the initial </w:t>
      </w:r>
      <w:r w:rsidRPr="00917AC6">
        <w:rPr>
          <w:rFonts w:ascii="Times New Roman" w:hAnsi="Times New Roman" w:cs="Times New Roman"/>
          <w:sz w:val="24"/>
          <w:szCs w:val="24"/>
        </w:rPr>
        <w:t xml:space="preserve">assessment </w:t>
      </w:r>
      <w:r>
        <w:rPr>
          <w:rFonts w:ascii="Times New Roman" w:hAnsi="Times New Roman" w:cs="Times New Roman"/>
          <w:sz w:val="24"/>
          <w:szCs w:val="24"/>
        </w:rPr>
        <w:t xml:space="preserve">of a problem is </w:t>
      </w:r>
      <w:r w:rsidRPr="00917AC6">
        <w:rPr>
          <w:rFonts w:ascii="Times New Roman" w:hAnsi="Times New Roman" w:cs="Times New Roman"/>
          <w:sz w:val="24"/>
          <w:szCs w:val="24"/>
        </w:rPr>
        <w:t xml:space="preserve">thorough, </w:t>
      </w:r>
      <w:r>
        <w:rPr>
          <w:rFonts w:ascii="Times New Roman" w:hAnsi="Times New Roman" w:cs="Times New Roman"/>
          <w:sz w:val="24"/>
          <w:szCs w:val="24"/>
        </w:rPr>
        <w:t xml:space="preserve">everyone’s </w:t>
      </w:r>
      <w:r w:rsidRPr="00917AC6">
        <w:rPr>
          <w:rFonts w:ascii="Times New Roman" w:hAnsi="Times New Roman" w:cs="Times New Roman"/>
          <w:sz w:val="24"/>
          <w:szCs w:val="24"/>
        </w:rPr>
        <w:t xml:space="preserve">wishes and actions are </w:t>
      </w:r>
      <w:r>
        <w:rPr>
          <w:rFonts w:ascii="Times New Roman" w:hAnsi="Times New Roman" w:cs="Times New Roman"/>
          <w:sz w:val="24"/>
          <w:szCs w:val="24"/>
        </w:rPr>
        <w:t>taken in to consideration</w:t>
      </w:r>
      <w:r w:rsidRPr="00917AC6">
        <w:rPr>
          <w:rFonts w:ascii="Times New Roman" w:hAnsi="Times New Roman" w:cs="Times New Roman"/>
          <w:sz w:val="24"/>
          <w:szCs w:val="24"/>
        </w:rPr>
        <w:t xml:space="preserve">, accidents are </w:t>
      </w:r>
      <w:r>
        <w:rPr>
          <w:rFonts w:ascii="Times New Roman" w:hAnsi="Times New Roman" w:cs="Times New Roman"/>
          <w:sz w:val="24"/>
          <w:szCs w:val="24"/>
        </w:rPr>
        <w:t xml:space="preserve">successfully </w:t>
      </w:r>
      <w:r w:rsidRPr="00917AC6">
        <w:rPr>
          <w:rFonts w:ascii="Times New Roman" w:hAnsi="Times New Roman" w:cs="Times New Roman"/>
          <w:sz w:val="24"/>
          <w:szCs w:val="24"/>
        </w:rPr>
        <w:t>avoided, and chang</w:t>
      </w:r>
      <w:r>
        <w:rPr>
          <w:rFonts w:ascii="Times New Roman" w:hAnsi="Times New Roman" w:cs="Times New Roman"/>
          <w:sz w:val="24"/>
          <w:szCs w:val="24"/>
        </w:rPr>
        <w:t>es</w:t>
      </w:r>
      <w:r w:rsidRPr="00917AC6">
        <w:rPr>
          <w:rFonts w:ascii="Times New Roman" w:hAnsi="Times New Roman" w:cs="Times New Roman"/>
          <w:sz w:val="24"/>
          <w:szCs w:val="24"/>
        </w:rPr>
        <w:t xml:space="preserve"> </w:t>
      </w:r>
      <w:r>
        <w:rPr>
          <w:rFonts w:ascii="Times New Roman" w:hAnsi="Times New Roman" w:cs="Times New Roman"/>
          <w:sz w:val="24"/>
          <w:szCs w:val="24"/>
        </w:rPr>
        <w:t xml:space="preserve">in the surrounding </w:t>
      </w:r>
      <w:r w:rsidRPr="00917AC6">
        <w:rPr>
          <w:rFonts w:ascii="Times New Roman" w:hAnsi="Times New Roman" w:cs="Times New Roman"/>
          <w:sz w:val="24"/>
          <w:szCs w:val="24"/>
        </w:rPr>
        <w:t xml:space="preserve">context </w:t>
      </w:r>
      <w:r>
        <w:rPr>
          <w:rFonts w:ascii="Times New Roman" w:hAnsi="Times New Roman" w:cs="Times New Roman"/>
          <w:sz w:val="24"/>
          <w:szCs w:val="24"/>
        </w:rPr>
        <w:t xml:space="preserve">are recognised when they occur </w:t>
      </w:r>
      <w:r w:rsidRPr="00917AC6">
        <w:rPr>
          <w:rFonts w:ascii="Times New Roman" w:hAnsi="Times New Roman" w:cs="Times New Roman"/>
          <w:sz w:val="24"/>
          <w:szCs w:val="24"/>
        </w:rPr>
        <w:t xml:space="preserve">– there is a higher chance that the outcome will be better, more </w:t>
      </w:r>
      <w:r>
        <w:rPr>
          <w:rFonts w:ascii="Times New Roman" w:hAnsi="Times New Roman" w:cs="Times New Roman"/>
          <w:sz w:val="24"/>
          <w:szCs w:val="24"/>
        </w:rPr>
        <w:t>productive</w:t>
      </w:r>
      <w:r w:rsidRPr="00917AC6">
        <w:rPr>
          <w:rFonts w:ascii="Times New Roman" w:hAnsi="Times New Roman" w:cs="Times New Roman"/>
          <w:sz w:val="24"/>
          <w:szCs w:val="24"/>
        </w:rPr>
        <w:t xml:space="preserve">, and more surprising, than anyone expected. </w:t>
      </w:r>
      <w:r>
        <w:rPr>
          <w:rFonts w:ascii="Times New Roman" w:hAnsi="Times New Roman" w:cs="Times New Roman"/>
          <w:sz w:val="24"/>
          <w:szCs w:val="24"/>
        </w:rPr>
        <w:t>O</w:t>
      </w:r>
      <w:r w:rsidRPr="00917AC6">
        <w:rPr>
          <w:rFonts w:ascii="Times New Roman" w:hAnsi="Times New Roman" w:cs="Times New Roman"/>
          <w:sz w:val="24"/>
          <w:szCs w:val="24"/>
        </w:rPr>
        <w:t xml:space="preserve">ne might argue that anyone who has an understanding of </w:t>
      </w:r>
      <w:r>
        <w:rPr>
          <w:rFonts w:ascii="Times New Roman" w:hAnsi="Times New Roman" w:cs="Times New Roman"/>
          <w:sz w:val="24"/>
          <w:szCs w:val="24"/>
        </w:rPr>
        <w:t xml:space="preserve">these two sayings in </w:t>
      </w:r>
      <w:r w:rsidRPr="00917AC6">
        <w:rPr>
          <w:rFonts w:ascii="Times New Roman" w:hAnsi="Times New Roman" w:cs="Times New Roman"/>
          <w:sz w:val="24"/>
          <w:szCs w:val="24"/>
        </w:rPr>
        <w:t xml:space="preserve">their bones, and generally acts on </w:t>
      </w:r>
      <w:r>
        <w:rPr>
          <w:rFonts w:ascii="Times New Roman" w:hAnsi="Times New Roman" w:cs="Times New Roman"/>
          <w:sz w:val="24"/>
          <w:szCs w:val="24"/>
        </w:rPr>
        <w:t>them</w:t>
      </w:r>
      <w:r w:rsidRPr="00917AC6">
        <w:rPr>
          <w:rFonts w:ascii="Times New Roman" w:hAnsi="Times New Roman" w:cs="Times New Roman"/>
          <w:sz w:val="24"/>
          <w:szCs w:val="24"/>
        </w:rPr>
        <w:t>, has a better practical understanding of comple</w:t>
      </w:r>
      <w:r>
        <w:rPr>
          <w:rFonts w:ascii="Times New Roman" w:hAnsi="Times New Roman" w:cs="Times New Roman"/>
          <w:sz w:val="24"/>
          <w:szCs w:val="24"/>
        </w:rPr>
        <w:t>xity</w:t>
      </w:r>
      <w:r w:rsidRPr="00917AC6">
        <w:rPr>
          <w:rFonts w:ascii="Times New Roman" w:hAnsi="Times New Roman" w:cs="Times New Roman"/>
          <w:sz w:val="24"/>
          <w:szCs w:val="24"/>
        </w:rPr>
        <w:t xml:space="preserve"> than many people who are confidently able to frame such processes in technical terms like linear thinking versus feedback loops, or reductionism versus emergence, but who seem to lack </w:t>
      </w:r>
      <w:r w:rsidRPr="00917AC6">
        <w:rPr>
          <w:rFonts w:ascii="Times New Roman" w:hAnsi="Times New Roman" w:cs="Times New Roman"/>
          <w:sz w:val="24"/>
          <w:szCs w:val="24"/>
        </w:rPr>
        <w:t>an</w:t>
      </w:r>
      <w:r w:rsidRPr="00917AC6">
        <w:rPr>
          <w:rFonts w:ascii="Times New Roman" w:hAnsi="Times New Roman" w:cs="Times New Roman"/>
          <w:sz w:val="24"/>
          <w:szCs w:val="24"/>
        </w:rPr>
        <w:t xml:space="preserve"> intuitive understanding of the idea. </w:t>
      </w:r>
    </w:p>
    <w:p w14:paraId="41EB9256" w14:textId="77777777" w:rsidR="005774C2" w:rsidRPr="00841AE7" w:rsidRDefault="005774C2" w:rsidP="005774C2">
      <w:pPr>
        <w:spacing w:line="240" w:lineRule="auto"/>
        <w:rPr>
          <w:rFonts w:ascii="Times New Roman" w:hAnsi="Times New Roman" w:cs="Times New Roman"/>
          <w:b/>
          <w:sz w:val="24"/>
          <w:szCs w:val="24"/>
        </w:rPr>
      </w:pPr>
      <w:r>
        <w:rPr>
          <w:rFonts w:ascii="Times New Roman" w:hAnsi="Times New Roman" w:cs="Times New Roman"/>
          <w:b/>
          <w:sz w:val="24"/>
          <w:szCs w:val="24"/>
        </w:rPr>
        <w:t>Basic knowledge</w:t>
      </w:r>
    </w:p>
    <w:p w14:paraId="0559BB8C" w14:textId="02656E55" w:rsidR="005774C2" w:rsidRPr="00917AC6" w:rsidRDefault="005774C2" w:rsidP="005774C2">
      <w:pPr>
        <w:spacing w:line="240" w:lineRule="auto"/>
        <w:rPr>
          <w:rFonts w:ascii="Times New Roman" w:hAnsi="Times New Roman" w:cs="Times New Roman"/>
          <w:sz w:val="24"/>
          <w:szCs w:val="24"/>
        </w:rPr>
      </w:pPr>
      <w:r w:rsidRPr="00917AC6">
        <w:rPr>
          <w:rFonts w:ascii="Times New Roman" w:hAnsi="Times New Roman" w:cs="Times New Roman"/>
          <w:sz w:val="24"/>
          <w:szCs w:val="24"/>
        </w:rPr>
        <w:t>If you want to underpin any instinctive understanding of complexity with some basic knowledge of the field, it is worth knowing that it originated in the 1950s with an Austrian biologist called Ludwig von Be</w:t>
      </w:r>
      <w:r>
        <w:rPr>
          <w:rFonts w:ascii="Times New Roman" w:hAnsi="Times New Roman" w:cs="Times New Roman"/>
          <w:sz w:val="24"/>
          <w:szCs w:val="24"/>
        </w:rPr>
        <w:t>r</w:t>
      </w:r>
      <w:r w:rsidRPr="00917AC6">
        <w:rPr>
          <w:rFonts w:ascii="Times New Roman" w:hAnsi="Times New Roman" w:cs="Times New Roman"/>
          <w:sz w:val="24"/>
          <w:szCs w:val="24"/>
        </w:rPr>
        <w:t xml:space="preserve">talanffy, [1] although he called it something different (“general system theory”). You will impress people if you cite him, because his name has largely been forgotten </w:t>
      </w:r>
      <w:r w:rsidRPr="00917AC6">
        <w:rPr>
          <w:rFonts w:ascii="Times New Roman" w:hAnsi="Times New Roman" w:cs="Times New Roman"/>
          <w:sz w:val="24"/>
          <w:szCs w:val="24"/>
        </w:rPr>
        <w:t>because of</w:t>
      </w:r>
      <w:r w:rsidRPr="00917AC6">
        <w:rPr>
          <w:rFonts w:ascii="Times New Roman" w:hAnsi="Times New Roman" w:cs="Times New Roman"/>
          <w:sz w:val="24"/>
          <w:szCs w:val="24"/>
        </w:rPr>
        <w:t xml:space="preserve"> the explosion of models</w:t>
      </w:r>
      <w:r>
        <w:rPr>
          <w:rFonts w:ascii="Times New Roman" w:hAnsi="Times New Roman" w:cs="Times New Roman"/>
          <w:sz w:val="24"/>
          <w:szCs w:val="24"/>
        </w:rPr>
        <w:t xml:space="preserve"> related to other fields</w:t>
      </w:r>
      <w:r w:rsidRPr="00917AC6">
        <w:rPr>
          <w:rFonts w:ascii="Times New Roman" w:hAnsi="Times New Roman" w:cs="Times New Roman"/>
          <w:sz w:val="24"/>
          <w:szCs w:val="24"/>
        </w:rPr>
        <w:t>, especially those addressing complexity in human organisations like businesses and public services. [2] [3]</w:t>
      </w:r>
      <w:r>
        <w:rPr>
          <w:rFonts w:ascii="Times New Roman" w:hAnsi="Times New Roman" w:cs="Times New Roman"/>
          <w:sz w:val="24"/>
          <w:szCs w:val="24"/>
        </w:rPr>
        <w:t xml:space="preserve"> </w:t>
      </w:r>
      <w:r w:rsidRPr="00917AC6">
        <w:rPr>
          <w:rFonts w:ascii="Times New Roman" w:hAnsi="Times New Roman" w:cs="Times New Roman"/>
          <w:sz w:val="24"/>
          <w:szCs w:val="24"/>
        </w:rPr>
        <w:t xml:space="preserve">Complexity thinking has now been applied to </w:t>
      </w:r>
      <w:r>
        <w:rPr>
          <w:rFonts w:ascii="Times New Roman" w:hAnsi="Times New Roman" w:cs="Times New Roman"/>
          <w:sz w:val="24"/>
          <w:szCs w:val="24"/>
        </w:rPr>
        <w:t>subjects</w:t>
      </w:r>
      <w:r w:rsidRPr="00917AC6">
        <w:rPr>
          <w:rFonts w:ascii="Times New Roman" w:hAnsi="Times New Roman" w:cs="Times New Roman"/>
          <w:sz w:val="24"/>
          <w:szCs w:val="24"/>
        </w:rPr>
        <w:t xml:space="preserve"> as varied as computation and artificial intelligence, economics and neuroscience. A series of classic papers in the </w:t>
      </w:r>
      <w:r w:rsidRPr="00917AC6">
        <w:rPr>
          <w:rFonts w:ascii="Times New Roman" w:hAnsi="Times New Roman" w:cs="Times New Roman"/>
          <w:i/>
          <w:sz w:val="24"/>
          <w:szCs w:val="24"/>
        </w:rPr>
        <w:t xml:space="preserve">BMJ </w:t>
      </w:r>
      <w:r w:rsidRPr="00917AC6">
        <w:rPr>
          <w:rFonts w:ascii="Times New Roman" w:hAnsi="Times New Roman" w:cs="Times New Roman"/>
          <w:sz w:val="24"/>
          <w:szCs w:val="24"/>
        </w:rPr>
        <w:t>by Trish Greenhalgh and others introduced doctors to the field [4</w:t>
      </w:r>
      <w:r>
        <w:rPr>
          <w:rFonts w:ascii="Times New Roman" w:hAnsi="Times New Roman" w:cs="Times New Roman"/>
          <w:sz w:val="24"/>
          <w:szCs w:val="24"/>
        </w:rPr>
        <w:t>-</w:t>
      </w:r>
      <w:r w:rsidRPr="00917AC6">
        <w:rPr>
          <w:rFonts w:ascii="Times New Roman" w:hAnsi="Times New Roman" w:cs="Times New Roman"/>
          <w:sz w:val="24"/>
          <w:szCs w:val="24"/>
        </w:rPr>
        <w:t xml:space="preserve">7]. Since then, there have been countless books and articles on complexity and healthcare. Two reviews are particularly worth reading. One is by the Health Foundation [8], and the other a “white paper” by </w:t>
      </w:r>
      <w:r w:rsidRPr="00917AC6">
        <w:rPr>
          <w:rFonts w:ascii="Times New Roman" w:hAnsi="Times New Roman" w:cs="Times New Roman"/>
          <w:sz w:val="24"/>
          <w:szCs w:val="24"/>
        </w:rPr>
        <w:lastRenderedPageBreak/>
        <w:t xml:space="preserve">Braithwaite and a team at the Australian Institute of Health Innovation [9]. Greenhalgh and </w:t>
      </w:r>
      <w:r>
        <w:rPr>
          <w:rFonts w:ascii="Times New Roman" w:hAnsi="Times New Roman" w:cs="Times New Roman"/>
          <w:sz w:val="24"/>
          <w:szCs w:val="24"/>
        </w:rPr>
        <w:t xml:space="preserve">Papoutsi </w:t>
      </w:r>
      <w:r w:rsidRPr="00917AC6">
        <w:rPr>
          <w:rFonts w:ascii="Times New Roman" w:hAnsi="Times New Roman" w:cs="Times New Roman"/>
          <w:sz w:val="24"/>
          <w:szCs w:val="24"/>
        </w:rPr>
        <w:t xml:space="preserve">have also offered an updated and accessible account of </w:t>
      </w:r>
      <w:r>
        <w:rPr>
          <w:rFonts w:ascii="Times New Roman" w:hAnsi="Times New Roman" w:cs="Times New Roman"/>
          <w:sz w:val="24"/>
          <w:szCs w:val="24"/>
        </w:rPr>
        <w:t xml:space="preserve">how to apply </w:t>
      </w:r>
      <w:r w:rsidRPr="00917AC6">
        <w:rPr>
          <w:rFonts w:ascii="Times New Roman" w:hAnsi="Times New Roman" w:cs="Times New Roman"/>
          <w:sz w:val="24"/>
          <w:szCs w:val="24"/>
        </w:rPr>
        <w:t>complexity in the context</w:t>
      </w:r>
      <w:r>
        <w:rPr>
          <w:rFonts w:ascii="Times New Roman" w:hAnsi="Times New Roman" w:cs="Times New Roman"/>
          <w:sz w:val="24"/>
          <w:szCs w:val="24"/>
        </w:rPr>
        <w:t xml:space="preserve"> </w:t>
      </w:r>
      <w:r w:rsidRPr="00917AC6">
        <w:rPr>
          <w:rFonts w:ascii="Times New Roman" w:hAnsi="Times New Roman" w:cs="Times New Roman"/>
          <w:sz w:val="24"/>
          <w:szCs w:val="24"/>
        </w:rPr>
        <w:t>of health services research. [10]</w:t>
      </w:r>
    </w:p>
    <w:p w14:paraId="5E7C9637" w14:textId="77777777" w:rsidR="005774C2" w:rsidRDefault="005774C2" w:rsidP="005774C2">
      <w:pPr>
        <w:spacing w:line="240" w:lineRule="auto"/>
        <w:rPr>
          <w:rFonts w:ascii="Times New Roman" w:hAnsi="Times New Roman" w:cs="Times New Roman"/>
          <w:sz w:val="24"/>
          <w:szCs w:val="24"/>
        </w:rPr>
      </w:pPr>
      <w:r w:rsidRPr="00917AC6">
        <w:rPr>
          <w:rFonts w:ascii="Times New Roman" w:hAnsi="Times New Roman" w:cs="Times New Roman"/>
          <w:sz w:val="24"/>
          <w:szCs w:val="24"/>
        </w:rPr>
        <w:t>What all these works try to do is to address the question: in a world where prediction can never be certain, are there nevertheless some general rules that can reduce uncertainty, so that our actions stand a better chance of achieving their intended results? In essence, these models are attempts to find a reasonable mid-point between the naivety of conventional “straight-line” thinking</w:t>
      </w:r>
      <w:r>
        <w:rPr>
          <w:rFonts w:ascii="Times New Roman" w:hAnsi="Times New Roman" w:cs="Times New Roman"/>
          <w:sz w:val="24"/>
          <w:szCs w:val="24"/>
        </w:rPr>
        <w:t xml:space="preserve"> on the one hand </w:t>
      </w:r>
      <w:r w:rsidRPr="00917AC6">
        <w:rPr>
          <w:rFonts w:ascii="Times New Roman" w:hAnsi="Times New Roman" w:cs="Times New Roman"/>
          <w:sz w:val="24"/>
          <w:szCs w:val="24"/>
        </w:rPr>
        <w:t xml:space="preserve">(“If I do X, then it will inevitably result in Y”) and fatalism </w:t>
      </w:r>
      <w:r>
        <w:rPr>
          <w:rFonts w:ascii="Times New Roman" w:hAnsi="Times New Roman" w:cs="Times New Roman"/>
          <w:sz w:val="24"/>
          <w:szCs w:val="24"/>
        </w:rPr>
        <w:t xml:space="preserve">on the other hand </w:t>
      </w:r>
      <w:r w:rsidRPr="00917AC6">
        <w:rPr>
          <w:rFonts w:ascii="Times New Roman" w:hAnsi="Times New Roman" w:cs="Times New Roman"/>
          <w:sz w:val="24"/>
          <w:szCs w:val="24"/>
        </w:rPr>
        <w:t xml:space="preserve">(“If something can go wrong, it will.”) The remedies proposed by these authors are all remarkably similar. They generally entail relatively small and experimental interventions, with involvement of all stakeholders, followed by close monitoring of consequences and a willingness to respond to these iteratively and flexibly. Although there is never any certainty in these matters, small changes can result in massive effects </w:t>
      </w:r>
      <w:r>
        <w:rPr>
          <w:rFonts w:ascii="Times New Roman" w:hAnsi="Times New Roman" w:cs="Times New Roman"/>
          <w:sz w:val="24"/>
          <w:szCs w:val="24"/>
        </w:rPr>
        <w:t xml:space="preserve">while </w:t>
      </w:r>
      <w:r w:rsidRPr="00917AC6">
        <w:rPr>
          <w:rFonts w:ascii="Times New Roman" w:hAnsi="Times New Roman" w:cs="Times New Roman"/>
          <w:sz w:val="24"/>
          <w:szCs w:val="24"/>
        </w:rPr>
        <w:t xml:space="preserve">large scale programmes </w:t>
      </w:r>
      <w:r>
        <w:rPr>
          <w:rFonts w:ascii="Times New Roman" w:hAnsi="Times New Roman" w:cs="Times New Roman"/>
          <w:sz w:val="24"/>
          <w:szCs w:val="24"/>
        </w:rPr>
        <w:t xml:space="preserve">may have </w:t>
      </w:r>
      <w:r w:rsidRPr="00917AC6">
        <w:rPr>
          <w:rFonts w:ascii="Times New Roman" w:hAnsi="Times New Roman" w:cs="Times New Roman"/>
          <w:sz w:val="24"/>
          <w:szCs w:val="24"/>
        </w:rPr>
        <w:t>little or no impact.</w:t>
      </w:r>
    </w:p>
    <w:p w14:paraId="6C9BAA33" w14:textId="77777777" w:rsidR="005774C2" w:rsidRPr="00917AC6" w:rsidRDefault="005774C2" w:rsidP="005774C2">
      <w:pPr>
        <w:spacing w:line="240" w:lineRule="auto"/>
        <w:rPr>
          <w:rFonts w:ascii="Times New Roman" w:hAnsi="Times New Roman" w:cs="Times New Roman"/>
          <w:sz w:val="24"/>
          <w:szCs w:val="24"/>
        </w:rPr>
      </w:pPr>
      <w:r w:rsidRPr="00917AC6">
        <w:rPr>
          <w:rFonts w:ascii="Times New Roman" w:hAnsi="Times New Roman" w:cs="Times New Roman"/>
          <w:sz w:val="24"/>
          <w:szCs w:val="24"/>
        </w:rPr>
        <w:t>One list of suggestions, adapted from the Australian report by Braithwaite et al, appears in Box 1.</w:t>
      </w:r>
    </w:p>
    <w:p w14:paraId="2ADD47C9" w14:textId="77777777" w:rsidR="005774C2" w:rsidRPr="00917AC6" w:rsidRDefault="005774C2" w:rsidP="005774C2">
      <w:pPr>
        <w:spacing w:line="240" w:lineRule="auto"/>
        <w:rPr>
          <w:rFonts w:ascii="Times New Roman" w:hAnsi="Times New Roman" w:cs="Times New Roman"/>
          <w:sz w:val="24"/>
          <w:szCs w:val="24"/>
        </w:rPr>
      </w:pPr>
      <w:r w:rsidRPr="00917AC6">
        <w:rPr>
          <w:rFonts w:ascii="Times New Roman" w:hAnsi="Times New Roman" w:cs="Times New Roman"/>
          <w:sz w:val="24"/>
          <w:szCs w:val="24"/>
        </w:rPr>
        <w:t xml:space="preserve">Box 1. </w:t>
      </w:r>
      <w:r w:rsidRPr="00917AC6">
        <w:rPr>
          <w:rFonts w:ascii="Times New Roman" w:hAnsi="Times New Roman" w:cs="Times New Roman"/>
          <w:bCs/>
          <w:sz w:val="24"/>
          <w:szCs w:val="24"/>
        </w:rPr>
        <w:t>Selected factors to promote complexity thinking (adapted from Braithwaite et al [9])</w:t>
      </w:r>
    </w:p>
    <w:tbl>
      <w:tblPr>
        <w:tblStyle w:val="TableGrid"/>
        <w:tblW w:w="0" w:type="auto"/>
        <w:tblLook w:val="04A0" w:firstRow="1" w:lastRow="0" w:firstColumn="1" w:lastColumn="0" w:noHBand="0" w:noVBand="1"/>
      </w:tblPr>
      <w:tblGrid>
        <w:gridCol w:w="9016"/>
      </w:tblGrid>
      <w:tr w:rsidR="005774C2" w:rsidRPr="00917AC6" w14:paraId="01A2713D" w14:textId="77777777" w:rsidTr="00FB151C">
        <w:tc>
          <w:tcPr>
            <w:tcW w:w="9016" w:type="dxa"/>
          </w:tcPr>
          <w:p w14:paraId="0617BB2C" w14:textId="77777777" w:rsidR="005774C2" w:rsidRPr="00917AC6" w:rsidRDefault="005774C2" w:rsidP="00FB151C">
            <w:pPr>
              <w:autoSpaceDE w:val="0"/>
              <w:autoSpaceDN w:val="0"/>
              <w:adjustRightInd w:val="0"/>
              <w:spacing w:after="119"/>
              <w:rPr>
                <w:rFonts w:ascii="Times New Roman" w:hAnsi="Times New Roman" w:cs="Times New Roman"/>
                <w:sz w:val="24"/>
                <w:szCs w:val="24"/>
              </w:rPr>
            </w:pPr>
            <w:r w:rsidRPr="00917AC6">
              <w:rPr>
                <w:rFonts w:ascii="Times New Roman" w:hAnsi="Times New Roman" w:cs="Times New Roman"/>
                <w:sz w:val="24"/>
                <w:szCs w:val="24"/>
              </w:rPr>
              <w:t>1. Resist the temptation to focus on a</w:t>
            </w:r>
            <w:r>
              <w:rPr>
                <w:rFonts w:ascii="Times New Roman" w:hAnsi="Times New Roman" w:cs="Times New Roman"/>
                <w:sz w:val="24"/>
                <w:szCs w:val="24"/>
              </w:rPr>
              <w:t>n isolated</w:t>
            </w:r>
            <w:r w:rsidRPr="00917AC6">
              <w:rPr>
                <w:rFonts w:ascii="Times New Roman" w:hAnsi="Times New Roman" w:cs="Times New Roman"/>
                <w:sz w:val="24"/>
                <w:szCs w:val="24"/>
              </w:rPr>
              <w:t xml:space="preserve"> problem</w:t>
            </w:r>
            <w:r>
              <w:rPr>
                <w:rFonts w:ascii="Times New Roman" w:hAnsi="Times New Roman" w:cs="Times New Roman"/>
                <w:sz w:val="24"/>
                <w:szCs w:val="24"/>
              </w:rPr>
              <w:t>. I</w:t>
            </w:r>
            <w:r w:rsidRPr="00917AC6">
              <w:rPr>
                <w:rFonts w:ascii="Times New Roman" w:hAnsi="Times New Roman" w:cs="Times New Roman"/>
                <w:sz w:val="24"/>
                <w:szCs w:val="24"/>
              </w:rPr>
              <w:t>nstead, look for</w:t>
            </w:r>
            <w:r>
              <w:rPr>
                <w:rFonts w:ascii="Times New Roman" w:hAnsi="Times New Roman" w:cs="Times New Roman"/>
                <w:sz w:val="24"/>
                <w:szCs w:val="24"/>
              </w:rPr>
              <w:t xml:space="preserve"> inter</w:t>
            </w:r>
            <w:r w:rsidRPr="00917AC6">
              <w:rPr>
                <w:rFonts w:ascii="Times New Roman" w:hAnsi="Times New Roman" w:cs="Times New Roman"/>
                <w:sz w:val="24"/>
                <w:szCs w:val="24"/>
              </w:rPr>
              <w:t>connections</w:t>
            </w:r>
            <w:r>
              <w:rPr>
                <w:rFonts w:ascii="Times New Roman" w:hAnsi="Times New Roman" w:cs="Times New Roman"/>
                <w:sz w:val="24"/>
                <w:szCs w:val="24"/>
              </w:rPr>
              <w:t xml:space="preserve"> within the system</w:t>
            </w:r>
            <w:r w:rsidRPr="00917AC6">
              <w:rPr>
                <w:rFonts w:ascii="Times New Roman" w:hAnsi="Times New Roman" w:cs="Times New Roman"/>
                <w:sz w:val="24"/>
                <w:szCs w:val="24"/>
              </w:rPr>
              <w:t xml:space="preserve">. </w:t>
            </w:r>
          </w:p>
          <w:p w14:paraId="57742F98" w14:textId="77777777" w:rsidR="005774C2" w:rsidRPr="00917AC6" w:rsidRDefault="005774C2" w:rsidP="00FB151C">
            <w:pPr>
              <w:autoSpaceDE w:val="0"/>
              <w:autoSpaceDN w:val="0"/>
              <w:adjustRightInd w:val="0"/>
              <w:spacing w:after="119"/>
              <w:rPr>
                <w:rFonts w:ascii="Times New Roman" w:hAnsi="Times New Roman" w:cs="Times New Roman"/>
                <w:sz w:val="24"/>
                <w:szCs w:val="24"/>
              </w:rPr>
            </w:pPr>
            <w:r w:rsidRPr="00917AC6">
              <w:rPr>
                <w:rFonts w:ascii="Times New Roman" w:hAnsi="Times New Roman" w:cs="Times New Roman"/>
                <w:sz w:val="24"/>
                <w:szCs w:val="24"/>
              </w:rPr>
              <w:t xml:space="preserve">2. </w:t>
            </w:r>
            <w:r>
              <w:rPr>
                <w:rFonts w:ascii="Times New Roman" w:hAnsi="Times New Roman" w:cs="Times New Roman"/>
                <w:sz w:val="24"/>
                <w:szCs w:val="24"/>
              </w:rPr>
              <w:t xml:space="preserve">Remember </w:t>
            </w:r>
            <w:r w:rsidRPr="00917AC6">
              <w:rPr>
                <w:rFonts w:ascii="Times New Roman" w:hAnsi="Times New Roman" w:cs="Times New Roman"/>
                <w:sz w:val="24"/>
                <w:szCs w:val="24"/>
              </w:rPr>
              <w:t xml:space="preserve">that you can’t actually see very far ahead. Things happen when you least expect </w:t>
            </w:r>
            <w:r>
              <w:rPr>
                <w:rFonts w:ascii="Times New Roman" w:hAnsi="Times New Roman" w:cs="Times New Roman"/>
                <w:sz w:val="24"/>
                <w:szCs w:val="24"/>
              </w:rPr>
              <w:t>them</w:t>
            </w:r>
            <w:r w:rsidRPr="00917AC6">
              <w:rPr>
                <w:rFonts w:ascii="Times New Roman" w:hAnsi="Times New Roman" w:cs="Times New Roman"/>
                <w:sz w:val="24"/>
                <w:szCs w:val="24"/>
              </w:rPr>
              <w:t xml:space="preserve">. </w:t>
            </w:r>
          </w:p>
          <w:p w14:paraId="1F52C54B" w14:textId="77777777" w:rsidR="005774C2" w:rsidRPr="00917AC6" w:rsidRDefault="005774C2" w:rsidP="00FB151C">
            <w:pPr>
              <w:autoSpaceDE w:val="0"/>
              <w:autoSpaceDN w:val="0"/>
              <w:adjustRightInd w:val="0"/>
              <w:spacing w:after="119"/>
              <w:rPr>
                <w:rFonts w:ascii="Times New Roman" w:hAnsi="Times New Roman" w:cs="Times New Roman"/>
                <w:sz w:val="24"/>
                <w:szCs w:val="24"/>
              </w:rPr>
            </w:pPr>
            <w:r w:rsidRPr="00917AC6">
              <w:rPr>
                <w:rFonts w:ascii="Times New Roman" w:hAnsi="Times New Roman" w:cs="Times New Roman"/>
                <w:sz w:val="24"/>
                <w:szCs w:val="24"/>
              </w:rPr>
              <w:t>3. Look for patterns in the behaviour</w:t>
            </w:r>
            <w:r>
              <w:rPr>
                <w:rFonts w:ascii="Times New Roman" w:hAnsi="Times New Roman" w:cs="Times New Roman"/>
                <w:sz w:val="24"/>
                <w:szCs w:val="24"/>
              </w:rPr>
              <w:t xml:space="preserve"> of a system</w:t>
            </w:r>
            <w:r w:rsidRPr="00917AC6">
              <w:rPr>
                <w:rFonts w:ascii="Times New Roman" w:hAnsi="Times New Roman" w:cs="Times New Roman"/>
                <w:sz w:val="24"/>
                <w:szCs w:val="24"/>
              </w:rPr>
              <w:t xml:space="preserve">, not just at events. </w:t>
            </w:r>
          </w:p>
          <w:p w14:paraId="45679760" w14:textId="77777777" w:rsidR="005774C2" w:rsidRPr="00917AC6" w:rsidRDefault="005774C2" w:rsidP="00FB151C">
            <w:pPr>
              <w:autoSpaceDE w:val="0"/>
              <w:autoSpaceDN w:val="0"/>
              <w:adjustRightInd w:val="0"/>
              <w:spacing w:after="119"/>
              <w:rPr>
                <w:rFonts w:ascii="Times New Roman" w:hAnsi="Times New Roman" w:cs="Times New Roman"/>
                <w:sz w:val="24"/>
                <w:szCs w:val="24"/>
              </w:rPr>
            </w:pPr>
            <w:r w:rsidRPr="00917AC6">
              <w:rPr>
                <w:rFonts w:ascii="Times New Roman" w:hAnsi="Times New Roman" w:cs="Times New Roman"/>
                <w:sz w:val="24"/>
                <w:szCs w:val="24"/>
              </w:rPr>
              <w:t xml:space="preserve">4. Be careful </w:t>
            </w:r>
            <w:r>
              <w:rPr>
                <w:rFonts w:ascii="Times New Roman" w:hAnsi="Times New Roman" w:cs="Times New Roman"/>
                <w:sz w:val="24"/>
                <w:szCs w:val="24"/>
              </w:rPr>
              <w:t>when</w:t>
            </w:r>
            <w:r w:rsidRPr="00917AC6">
              <w:rPr>
                <w:rFonts w:ascii="Times New Roman" w:hAnsi="Times New Roman" w:cs="Times New Roman"/>
                <w:sz w:val="24"/>
                <w:szCs w:val="24"/>
              </w:rPr>
              <w:t xml:space="preserve"> attributing cause and effect. It’s rarely that simple. </w:t>
            </w:r>
          </w:p>
          <w:p w14:paraId="32272281" w14:textId="77777777" w:rsidR="005774C2" w:rsidRPr="00917AC6" w:rsidRDefault="005774C2" w:rsidP="00FB151C">
            <w:pPr>
              <w:autoSpaceDE w:val="0"/>
              <w:autoSpaceDN w:val="0"/>
              <w:adjustRightInd w:val="0"/>
              <w:spacing w:after="119"/>
              <w:rPr>
                <w:rFonts w:ascii="Times New Roman" w:hAnsi="Times New Roman" w:cs="Times New Roman"/>
                <w:sz w:val="24"/>
                <w:szCs w:val="24"/>
              </w:rPr>
            </w:pPr>
            <w:r w:rsidRPr="00917AC6">
              <w:rPr>
                <w:rFonts w:ascii="Times New Roman" w:hAnsi="Times New Roman" w:cs="Times New Roman"/>
                <w:sz w:val="24"/>
                <w:szCs w:val="24"/>
              </w:rPr>
              <w:t>5. Generate new ideas beyond your own resources</w:t>
            </w:r>
            <w:r>
              <w:rPr>
                <w:rFonts w:ascii="Times New Roman" w:hAnsi="Times New Roman" w:cs="Times New Roman"/>
                <w:sz w:val="24"/>
                <w:szCs w:val="24"/>
              </w:rPr>
              <w:t>.</w:t>
            </w:r>
            <w:r w:rsidRPr="00917AC6">
              <w:rPr>
                <w:rFonts w:ascii="Times New Roman" w:hAnsi="Times New Roman" w:cs="Times New Roman"/>
                <w:sz w:val="24"/>
                <w:szCs w:val="24"/>
              </w:rPr>
              <w:t xml:space="preserve"> </w:t>
            </w:r>
            <w:r>
              <w:rPr>
                <w:rFonts w:ascii="Times New Roman" w:hAnsi="Times New Roman" w:cs="Times New Roman"/>
                <w:sz w:val="24"/>
                <w:szCs w:val="24"/>
              </w:rPr>
              <w:t>A</w:t>
            </w:r>
            <w:r w:rsidRPr="00917AC6">
              <w:rPr>
                <w:rFonts w:ascii="Times New Roman" w:hAnsi="Times New Roman" w:cs="Times New Roman"/>
                <w:sz w:val="24"/>
                <w:szCs w:val="24"/>
              </w:rPr>
              <w:t>sk people with a different perspective</w:t>
            </w:r>
            <w:r>
              <w:rPr>
                <w:rFonts w:ascii="Times New Roman" w:hAnsi="Times New Roman" w:cs="Times New Roman"/>
                <w:sz w:val="24"/>
                <w:szCs w:val="24"/>
              </w:rPr>
              <w:t xml:space="preserve"> for an opinion</w:t>
            </w:r>
            <w:r w:rsidRPr="00917AC6">
              <w:rPr>
                <w:rFonts w:ascii="Times New Roman" w:hAnsi="Times New Roman" w:cs="Times New Roman"/>
                <w:sz w:val="24"/>
                <w:szCs w:val="24"/>
              </w:rPr>
              <w:t xml:space="preserve">, including from outside your group. </w:t>
            </w:r>
          </w:p>
          <w:p w14:paraId="22638688" w14:textId="77777777" w:rsidR="005774C2" w:rsidRPr="00917AC6" w:rsidRDefault="005774C2" w:rsidP="00FB151C">
            <w:pPr>
              <w:autoSpaceDE w:val="0"/>
              <w:autoSpaceDN w:val="0"/>
              <w:adjustRightInd w:val="0"/>
              <w:spacing w:after="119"/>
              <w:rPr>
                <w:rFonts w:ascii="Times New Roman" w:hAnsi="Times New Roman" w:cs="Times New Roman"/>
                <w:sz w:val="24"/>
                <w:szCs w:val="24"/>
              </w:rPr>
            </w:pPr>
            <w:r w:rsidRPr="00917AC6">
              <w:rPr>
                <w:rFonts w:ascii="Times New Roman" w:hAnsi="Times New Roman" w:cs="Times New Roman"/>
                <w:sz w:val="24"/>
                <w:szCs w:val="24"/>
              </w:rPr>
              <w:t xml:space="preserve">6. Keep in mind the system is dynamic, and it doesn’t necessarily respond to intended change as predicted </w:t>
            </w:r>
          </w:p>
          <w:p w14:paraId="5F2CD6D0" w14:textId="77777777" w:rsidR="005774C2" w:rsidRPr="00917AC6" w:rsidRDefault="005774C2" w:rsidP="00FB151C">
            <w:pPr>
              <w:autoSpaceDE w:val="0"/>
              <w:autoSpaceDN w:val="0"/>
              <w:adjustRightInd w:val="0"/>
              <w:spacing w:after="119"/>
              <w:rPr>
                <w:rFonts w:ascii="Times New Roman" w:hAnsi="Times New Roman" w:cs="Times New Roman"/>
                <w:sz w:val="24"/>
                <w:szCs w:val="24"/>
              </w:rPr>
            </w:pPr>
            <w:r w:rsidRPr="00917AC6">
              <w:rPr>
                <w:rFonts w:ascii="Times New Roman" w:hAnsi="Times New Roman" w:cs="Times New Roman"/>
                <w:sz w:val="24"/>
                <w:szCs w:val="24"/>
              </w:rPr>
              <w:t>7. If you have sufficient resources,</w:t>
            </w:r>
            <w:r>
              <w:rPr>
                <w:rFonts w:ascii="Times New Roman" w:hAnsi="Times New Roman" w:cs="Times New Roman"/>
                <w:sz w:val="24"/>
                <w:szCs w:val="24"/>
              </w:rPr>
              <w:t xml:space="preserve"> draw up a </w:t>
            </w:r>
            <w:r w:rsidRPr="00917AC6">
              <w:rPr>
                <w:rFonts w:ascii="Times New Roman" w:hAnsi="Times New Roman" w:cs="Times New Roman"/>
                <w:sz w:val="24"/>
                <w:szCs w:val="24"/>
              </w:rPr>
              <w:t xml:space="preserve">model </w:t>
            </w:r>
            <w:r>
              <w:rPr>
                <w:rFonts w:ascii="Times New Roman" w:hAnsi="Times New Roman" w:cs="Times New Roman"/>
                <w:sz w:val="24"/>
                <w:szCs w:val="24"/>
              </w:rPr>
              <w:t xml:space="preserve">of </w:t>
            </w:r>
            <w:r w:rsidRPr="00917AC6">
              <w:rPr>
                <w:rFonts w:ascii="Times New Roman" w:hAnsi="Times New Roman" w:cs="Times New Roman"/>
                <w:sz w:val="24"/>
                <w:szCs w:val="24"/>
              </w:rPr>
              <w:t xml:space="preserve">the system surrounding </w:t>
            </w:r>
            <w:r>
              <w:rPr>
                <w:rFonts w:ascii="Times New Roman" w:hAnsi="Times New Roman" w:cs="Times New Roman"/>
                <w:sz w:val="24"/>
                <w:szCs w:val="24"/>
              </w:rPr>
              <w:t>a</w:t>
            </w:r>
            <w:r w:rsidRPr="00917AC6">
              <w:rPr>
                <w:rFonts w:ascii="Times New Roman" w:hAnsi="Times New Roman" w:cs="Times New Roman"/>
                <w:sz w:val="24"/>
                <w:szCs w:val="24"/>
              </w:rPr>
              <w:t xml:space="preserve"> problem. </w:t>
            </w:r>
          </w:p>
          <w:p w14:paraId="5639C75F" w14:textId="77777777" w:rsidR="005774C2" w:rsidRPr="00917AC6" w:rsidRDefault="005774C2" w:rsidP="00FB151C">
            <w:pPr>
              <w:autoSpaceDE w:val="0"/>
              <w:autoSpaceDN w:val="0"/>
              <w:adjustRightInd w:val="0"/>
              <w:rPr>
                <w:rFonts w:ascii="Times New Roman" w:hAnsi="Times New Roman" w:cs="Times New Roman"/>
                <w:sz w:val="24"/>
                <w:szCs w:val="24"/>
              </w:rPr>
            </w:pPr>
            <w:r w:rsidRPr="00917AC6">
              <w:rPr>
                <w:rFonts w:ascii="Times New Roman" w:hAnsi="Times New Roman" w:cs="Times New Roman"/>
                <w:sz w:val="24"/>
                <w:szCs w:val="24"/>
              </w:rPr>
              <w:t xml:space="preserve">8. Use </w:t>
            </w:r>
            <w:r>
              <w:rPr>
                <w:rFonts w:ascii="Times New Roman" w:hAnsi="Times New Roman" w:cs="Times New Roman"/>
                <w:sz w:val="24"/>
                <w:szCs w:val="24"/>
              </w:rPr>
              <w:t xml:space="preserve">any </w:t>
            </w:r>
            <w:r w:rsidRPr="00917AC6">
              <w:rPr>
                <w:rFonts w:ascii="Times New Roman" w:hAnsi="Times New Roman" w:cs="Times New Roman"/>
                <w:sz w:val="24"/>
                <w:szCs w:val="24"/>
              </w:rPr>
              <w:t xml:space="preserve">tools at your disposal including role plays and simulation. </w:t>
            </w:r>
          </w:p>
        </w:tc>
      </w:tr>
    </w:tbl>
    <w:p w14:paraId="4FDEEFF3" w14:textId="77777777" w:rsidR="005774C2" w:rsidRDefault="005774C2" w:rsidP="005774C2">
      <w:pPr>
        <w:spacing w:line="240" w:lineRule="auto"/>
        <w:rPr>
          <w:rFonts w:ascii="Times New Roman" w:hAnsi="Times New Roman" w:cs="Times New Roman"/>
          <w:sz w:val="24"/>
          <w:szCs w:val="24"/>
        </w:rPr>
      </w:pPr>
    </w:p>
    <w:p w14:paraId="36A81F5C" w14:textId="77777777" w:rsidR="005774C2" w:rsidRPr="00917AC6" w:rsidRDefault="005774C2" w:rsidP="005774C2">
      <w:pPr>
        <w:spacing w:line="240" w:lineRule="auto"/>
        <w:rPr>
          <w:rFonts w:ascii="Times New Roman" w:hAnsi="Times New Roman" w:cs="Times New Roman"/>
          <w:sz w:val="24"/>
          <w:szCs w:val="24"/>
        </w:rPr>
      </w:pPr>
      <w:r w:rsidRPr="00917AC6">
        <w:rPr>
          <w:rFonts w:ascii="Times New Roman" w:hAnsi="Times New Roman" w:cs="Times New Roman"/>
          <w:sz w:val="24"/>
          <w:szCs w:val="24"/>
        </w:rPr>
        <w:t xml:space="preserve">What is striking about these suggestions and similar ones, is that they make sense at every level of organisational activity. For example, in healthcare they apply equally to policy development, education, research, management or the direct clinical care of individual patients. This kind of multiple mirroring, where parts of a system all respond to the same kind of approach, and each level reflects the others, are also a defining characteristic of complexity. If there is one useful piece of advice missing from this and every other list of how to </w:t>
      </w:r>
      <w:r>
        <w:rPr>
          <w:rFonts w:ascii="Times New Roman" w:hAnsi="Times New Roman" w:cs="Times New Roman"/>
          <w:sz w:val="24"/>
          <w:szCs w:val="24"/>
        </w:rPr>
        <w:t>“</w:t>
      </w:r>
      <w:r w:rsidRPr="00917AC6">
        <w:rPr>
          <w:rFonts w:ascii="Times New Roman" w:hAnsi="Times New Roman" w:cs="Times New Roman"/>
          <w:sz w:val="24"/>
          <w:szCs w:val="24"/>
        </w:rPr>
        <w:t xml:space="preserve">do” complexity, it is perhaps advice not to follow any of these rules or sets of rules too closely. If any complex system is true to itself, it will foil any attempt to understand or master it entirely. Like riding a bike, if you think too hard about complexity, you may fall over. </w:t>
      </w:r>
    </w:p>
    <w:p w14:paraId="6AC7E8CE" w14:textId="77777777" w:rsidR="005774C2" w:rsidRPr="00841AE7" w:rsidRDefault="005774C2" w:rsidP="005774C2">
      <w:pPr>
        <w:spacing w:line="240" w:lineRule="auto"/>
        <w:rPr>
          <w:rFonts w:ascii="Times New Roman" w:hAnsi="Times New Roman" w:cs="Times New Roman"/>
          <w:b/>
          <w:sz w:val="24"/>
          <w:szCs w:val="24"/>
        </w:rPr>
      </w:pPr>
      <w:r w:rsidRPr="00841AE7">
        <w:rPr>
          <w:rFonts w:ascii="Times New Roman" w:hAnsi="Times New Roman" w:cs="Times New Roman"/>
          <w:b/>
          <w:sz w:val="24"/>
          <w:szCs w:val="24"/>
        </w:rPr>
        <w:t>Light bulb moments</w:t>
      </w:r>
    </w:p>
    <w:p w14:paraId="123B259E" w14:textId="0E8F9138" w:rsidR="005774C2" w:rsidRDefault="005774C2" w:rsidP="005774C2">
      <w:pPr>
        <w:spacing w:line="240" w:lineRule="auto"/>
        <w:rPr>
          <w:rFonts w:ascii="Times New Roman" w:hAnsi="Times New Roman" w:cs="Times New Roman"/>
          <w:sz w:val="24"/>
          <w:szCs w:val="24"/>
        </w:rPr>
      </w:pPr>
      <w:r w:rsidRPr="00917AC6">
        <w:rPr>
          <w:rFonts w:ascii="Times New Roman" w:hAnsi="Times New Roman" w:cs="Times New Roman"/>
          <w:sz w:val="24"/>
          <w:szCs w:val="24"/>
        </w:rPr>
        <w:t xml:space="preserve">My own experience as an educator is that a genuinely rich understanding of complexity, as opposed to a merely intellectual one, often occurs </w:t>
      </w:r>
      <w:r w:rsidRPr="00917AC6">
        <w:rPr>
          <w:rFonts w:ascii="Times New Roman" w:hAnsi="Times New Roman" w:cs="Times New Roman"/>
          <w:sz w:val="24"/>
          <w:szCs w:val="24"/>
        </w:rPr>
        <w:t>because of</w:t>
      </w:r>
      <w:r w:rsidRPr="00917AC6">
        <w:rPr>
          <w:rFonts w:ascii="Times New Roman" w:hAnsi="Times New Roman" w:cs="Times New Roman"/>
          <w:sz w:val="24"/>
          <w:szCs w:val="24"/>
        </w:rPr>
        <w:t xml:space="preserve"> “light bulb” moment. This </w:t>
      </w:r>
      <w:r w:rsidRPr="00917AC6">
        <w:rPr>
          <w:rFonts w:ascii="Times New Roman" w:hAnsi="Times New Roman" w:cs="Times New Roman"/>
          <w:sz w:val="24"/>
          <w:szCs w:val="24"/>
        </w:rPr>
        <w:lastRenderedPageBreak/>
        <w:t xml:space="preserve">might be expressed with an exclamation like “I’ve just realised how everything in the world is connected to everything else!” It might even arise from a sudden realisation that a personal, religious or spiritual view of life is entirely compatible with a scientific one. Examples of complexity that sometimes induce such revelations include Darwin’s theory of evolution, when students suddenly grasp how innumerable genetic variations over vast periods of time have interacted with the changing environment, along with members of the same species and of different ones, to culminate in the astounding world of biodiversity we see around us. </w:t>
      </w:r>
    </w:p>
    <w:p w14:paraId="021EDEC4" w14:textId="77777777" w:rsidR="005774C2" w:rsidRDefault="005774C2" w:rsidP="005774C2">
      <w:pPr>
        <w:spacing w:line="240" w:lineRule="auto"/>
        <w:rPr>
          <w:rFonts w:ascii="Times New Roman" w:hAnsi="Times New Roman" w:cs="Times New Roman"/>
          <w:sz w:val="24"/>
          <w:szCs w:val="24"/>
        </w:rPr>
      </w:pPr>
      <w:r w:rsidRPr="00917AC6">
        <w:rPr>
          <w:rFonts w:ascii="Times New Roman" w:hAnsi="Times New Roman" w:cs="Times New Roman"/>
          <w:sz w:val="24"/>
          <w:szCs w:val="24"/>
        </w:rPr>
        <w:t xml:space="preserve">Another </w:t>
      </w:r>
      <w:r>
        <w:rPr>
          <w:rFonts w:ascii="Times New Roman" w:hAnsi="Times New Roman" w:cs="Times New Roman"/>
          <w:sz w:val="24"/>
          <w:szCs w:val="24"/>
        </w:rPr>
        <w:t xml:space="preserve">well-known interactive system that can sometimes help people grasp complexity in an instant is the </w:t>
      </w:r>
      <w:r w:rsidRPr="00917AC6">
        <w:rPr>
          <w:rFonts w:ascii="Times New Roman" w:hAnsi="Times New Roman" w:cs="Times New Roman"/>
          <w:sz w:val="24"/>
          <w:szCs w:val="24"/>
        </w:rPr>
        <w:t xml:space="preserve">Krebs Cycle, where very large numbers of molecules interact with each other to generate cellular energy. If </w:t>
      </w:r>
      <w:r>
        <w:rPr>
          <w:rFonts w:ascii="Times New Roman" w:hAnsi="Times New Roman" w:cs="Times New Roman"/>
          <w:sz w:val="24"/>
          <w:szCs w:val="24"/>
        </w:rPr>
        <w:t>you imagine this</w:t>
      </w:r>
      <w:r w:rsidRPr="00917AC6">
        <w:rPr>
          <w:rFonts w:ascii="Times New Roman" w:hAnsi="Times New Roman" w:cs="Times New Roman"/>
          <w:sz w:val="24"/>
          <w:szCs w:val="24"/>
        </w:rPr>
        <w:t xml:space="preserve"> as a dynamic system, taking place in three dimensions in every cell, with each of these embedded in turn within tissues, organs, the whole organism and surrounding habitat, one can begin to apprehend quite how complex any complex system really is.  You can then start to conceptualise the way human groups behave, as exactly such an endless dance of mutually responsive interactions</w:t>
      </w:r>
      <w:r>
        <w:rPr>
          <w:rFonts w:ascii="Times New Roman" w:hAnsi="Times New Roman" w:cs="Times New Roman"/>
          <w:sz w:val="24"/>
          <w:szCs w:val="24"/>
        </w:rPr>
        <w:t>, in which everyone including yourself plays a part</w:t>
      </w:r>
      <w:r w:rsidRPr="00917AC6">
        <w:rPr>
          <w:rFonts w:ascii="Times New Roman" w:hAnsi="Times New Roman" w:cs="Times New Roman"/>
          <w:sz w:val="24"/>
          <w:szCs w:val="24"/>
        </w:rPr>
        <w:t>.</w:t>
      </w:r>
    </w:p>
    <w:p w14:paraId="27A44EDB" w14:textId="77777777" w:rsidR="005774C2" w:rsidRPr="00841AE7" w:rsidRDefault="005774C2" w:rsidP="005774C2">
      <w:pPr>
        <w:autoSpaceDE w:val="0"/>
        <w:autoSpaceDN w:val="0"/>
        <w:adjustRightInd w:val="0"/>
        <w:spacing w:after="0" w:line="240" w:lineRule="auto"/>
        <w:rPr>
          <w:rFonts w:ascii="Times New Roman" w:hAnsi="Times New Roman" w:cs="Times New Roman"/>
          <w:color w:val="000000"/>
          <w:sz w:val="24"/>
          <w:szCs w:val="24"/>
        </w:rPr>
      </w:pPr>
      <w:r w:rsidRPr="00DB59A6">
        <w:rPr>
          <w:rFonts w:ascii="Times New Roman" w:hAnsi="Times New Roman" w:cs="Times New Roman"/>
          <w:b/>
          <w:sz w:val="24"/>
          <w:szCs w:val="24"/>
        </w:rPr>
        <w:t xml:space="preserve">References </w:t>
      </w:r>
    </w:p>
    <w:p w14:paraId="414C52AA" w14:textId="77777777" w:rsidR="005774C2" w:rsidRDefault="005774C2" w:rsidP="005774C2">
      <w:pPr>
        <w:spacing w:line="240" w:lineRule="auto"/>
        <w:rPr>
          <w:rFonts w:ascii="Times New Roman" w:hAnsi="Times New Roman" w:cs="Times New Roman"/>
          <w:sz w:val="24"/>
          <w:szCs w:val="24"/>
        </w:rPr>
      </w:pPr>
    </w:p>
    <w:p w14:paraId="5F6AB1B8" w14:textId="58D011EB" w:rsidR="005774C2" w:rsidRPr="00917AC6" w:rsidRDefault="005774C2" w:rsidP="005774C2">
      <w:pPr>
        <w:spacing w:line="240" w:lineRule="auto"/>
        <w:rPr>
          <w:rFonts w:ascii="Times New Roman" w:hAnsi="Times New Roman" w:cs="Times New Roman"/>
          <w:sz w:val="24"/>
          <w:szCs w:val="24"/>
        </w:rPr>
      </w:pPr>
      <w:r w:rsidRPr="00917AC6">
        <w:rPr>
          <w:rFonts w:ascii="Times New Roman" w:hAnsi="Times New Roman" w:cs="Times New Roman"/>
          <w:sz w:val="24"/>
          <w:szCs w:val="24"/>
        </w:rPr>
        <w:t xml:space="preserve">1. von Bertalanffy L. </w:t>
      </w:r>
      <w:r w:rsidRPr="00917AC6">
        <w:rPr>
          <w:rFonts w:ascii="Times New Roman" w:hAnsi="Times New Roman" w:cs="Times New Roman"/>
          <w:i/>
          <w:sz w:val="24"/>
          <w:szCs w:val="24"/>
        </w:rPr>
        <w:t xml:space="preserve">General System Theory: Foundations, Development, Applications. </w:t>
      </w:r>
      <w:r w:rsidRPr="00917AC6">
        <w:rPr>
          <w:rFonts w:ascii="Times New Roman" w:hAnsi="Times New Roman" w:cs="Times New Roman"/>
          <w:sz w:val="24"/>
          <w:szCs w:val="24"/>
        </w:rPr>
        <w:t>New York: George Braziller, 1968.</w:t>
      </w:r>
    </w:p>
    <w:p w14:paraId="1B30CFF0" w14:textId="77777777" w:rsidR="005774C2" w:rsidRPr="00917AC6" w:rsidRDefault="005774C2" w:rsidP="005774C2">
      <w:pPr>
        <w:spacing w:line="240" w:lineRule="auto"/>
        <w:rPr>
          <w:rFonts w:ascii="Times New Roman" w:hAnsi="Times New Roman" w:cs="Times New Roman"/>
          <w:sz w:val="24"/>
          <w:szCs w:val="24"/>
        </w:rPr>
      </w:pPr>
      <w:r w:rsidRPr="00917AC6">
        <w:rPr>
          <w:rFonts w:ascii="Times New Roman" w:hAnsi="Times New Roman" w:cs="Times New Roman"/>
          <w:sz w:val="24"/>
          <w:szCs w:val="24"/>
        </w:rPr>
        <w:t xml:space="preserve">2. Senge P. </w:t>
      </w:r>
      <w:r w:rsidRPr="00917AC6">
        <w:rPr>
          <w:rFonts w:ascii="Times New Roman" w:hAnsi="Times New Roman" w:cs="Times New Roman"/>
          <w:i/>
          <w:sz w:val="24"/>
          <w:szCs w:val="24"/>
        </w:rPr>
        <w:t xml:space="preserve">The Fifth Discipline: The Art and Practice of the Learning Organisation. 2nd edition. </w:t>
      </w:r>
      <w:r w:rsidRPr="00917AC6">
        <w:rPr>
          <w:rFonts w:ascii="Times New Roman" w:hAnsi="Times New Roman" w:cs="Times New Roman"/>
          <w:sz w:val="24"/>
          <w:szCs w:val="24"/>
        </w:rPr>
        <w:t>New York: Random House, 2006.</w:t>
      </w:r>
    </w:p>
    <w:p w14:paraId="3AA5F9D6" w14:textId="77777777" w:rsidR="005774C2" w:rsidRPr="00917AC6" w:rsidRDefault="005774C2" w:rsidP="005774C2">
      <w:pPr>
        <w:spacing w:line="240" w:lineRule="auto"/>
        <w:rPr>
          <w:rFonts w:ascii="Times New Roman" w:hAnsi="Times New Roman" w:cs="Times New Roman"/>
          <w:sz w:val="24"/>
          <w:szCs w:val="24"/>
        </w:rPr>
      </w:pPr>
      <w:r w:rsidRPr="00917AC6">
        <w:rPr>
          <w:rFonts w:ascii="Times New Roman" w:hAnsi="Times New Roman" w:cs="Times New Roman"/>
          <w:sz w:val="24"/>
          <w:szCs w:val="24"/>
        </w:rPr>
        <w:t xml:space="preserve">3. Stacey R. </w:t>
      </w:r>
      <w:r w:rsidRPr="00917AC6">
        <w:rPr>
          <w:rFonts w:ascii="Times New Roman" w:hAnsi="Times New Roman" w:cs="Times New Roman"/>
          <w:i/>
          <w:sz w:val="24"/>
          <w:szCs w:val="24"/>
        </w:rPr>
        <w:t xml:space="preserve">Complex Responsive Processes in Organizations: Learning and Knowledge Creation. </w:t>
      </w:r>
      <w:r w:rsidRPr="00917AC6">
        <w:rPr>
          <w:rFonts w:ascii="Times New Roman" w:hAnsi="Times New Roman" w:cs="Times New Roman"/>
          <w:sz w:val="24"/>
          <w:szCs w:val="24"/>
        </w:rPr>
        <w:t>Abingdon: Routledge, 2001.</w:t>
      </w:r>
    </w:p>
    <w:p w14:paraId="0C6E63CE" w14:textId="77777777" w:rsidR="005774C2" w:rsidRPr="00917AC6" w:rsidRDefault="005774C2" w:rsidP="005774C2">
      <w:pPr>
        <w:spacing w:line="240" w:lineRule="auto"/>
        <w:rPr>
          <w:rFonts w:ascii="Times New Roman" w:hAnsi="Times New Roman" w:cs="Times New Roman"/>
          <w:sz w:val="24"/>
          <w:szCs w:val="24"/>
        </w:rPr>
      </w:pPr>
      <w:r w:rsidRPr="00917AC6">
        <w:rPr>
          <w:rFonts w:ascii="Times New Roman" w:hAnsi="Times New Roman" w:cs="Times New Roman"/>
          <w:sz w:val="24"/>
          <w:szCs w:val="24"/>
        </w:rPr>
        <w:t xml:space="preserve">4. Plsek PE, Greenhalgh T. The challenge of complexity in health care. </w:t>
      </w:r>
      <w:r w:rsidRPr="00917AC6">
        <w:rPr>
          <w:rFonts w:ascii="Times New Roman" w:hAnsi="Times New Roman" w:cs="Times New Roman"/>
          <w:i/>
          <w:sz w:val="24"/>
          <w:szCs w:val="24"/>
        </w:rPr>
        <w:t xml:space="preserve">BMJ </w:t>
      </w:r>
      <w:r w:rsidRPr="00917AC6">
        <w:rPr>
          <w:rFonts w:ascii="Times New Roman" w:hAnsi="Times New Roman" w:cs="Times New Roman"/>
          <w:sz w:val="24"/>
          <w:szCs w:val="24"/>
        </w:rPr>
        <w:t>2001; 323: 625-628.</w:t>
      </w:r>
    </w:p>
    <w:p w14:paraId="01F7A03E" w14:textId="77777777" w:rsidR="005774C2" w:rsidRPr="00917AC6" w:rsidRDefault="005774C2" w:rsidP="005774C2">
      <w:pPr>
        <w:spacing w:line="240" w:lineRule="auto"/>
        <w:rPr>
          <w:rFonts w:ascii="Times New Roman" w:hAnsi="Times New Roman" w:cs="Times New Roman"/>
          <w:sz w:val="24"/>
          <w:szCs w:val="24"/>
        </w:rPr>
      </w:pPr>
      <w:r w:rsidRPr="00917AC6">
        <w:rPr>
          <w:rFonts w:ascii="Times New Roman" w:hAnsi="Times New Roman" w:cs="Times New Roman"/>
          <w:sz w:val="24"/>
          <w:szCs w:val="24"/>
        </w:rPr>
        <w:t xml:space="preserve">5. Wilson T, Holt T, Greenhalgh T. Complexity science: complexity and clinical care. </w:t>
      </w:r>
      <w:r w:rsidRPr="00917AC6">
        <w:rPr>
          <w:rFonts w:ascii="Times New Roman" w:hAnsi="Times New Roman" w:cs="Times New Roman"/>
          <w:i/>
          <w:sz w:val="24"/>
          <w:szCs w:val="24"/>
        </w:rPr>
        <w:t xml:space="preserve">BMJ </w:t>
      </w:r>
      <w:r w:rsidRPr="00917AC6">
        <w:rPr>
          <w:rFonts w:ascii="Times New Roman" w:hAnsi="Times New Roman" w:cs="Times New Roman"/>
          <w:sz w:val="24"/>
          <w:szCs w:val="24"/>
        </w:rPr>
        <w:t>2001; 323: 685-688.</w:t>
      </w:r>
    </w:p>
    <w:p w14:paraId="13CB2C2A" w14:textId="77777777" w:rsidR="005774C2" w:rsidRPr="00917AC6" w:rsidRDefault="005774C2" w:rsidP="005774C2">
      <w:pPr>
        <w:spacing w:line="240" w:lineRule="auto"/>
        <w:rPr>
          <w:rFonts w:ascii="Times New Roman" w:hAnsi="Times New Roman" w:cs="Times New Roman"/>
          <w:sz w:val="24"/>
          <w:szCs w:val="24"/>
        </w:rPr>
      </w:pPr>
      <w:r w:rsidRPr="00917AC6">
        <w:rPr>
          <w:rFonts w:ascii="Times New Roman" w:hAnsi="Times New Roman" w:cs="Times New Roman"/>
          <w:sz w:val="24"/>
          <w:szCs w:val="24"/>
        </w:rPr>
        <w:t xml:space="preserve">6. Plsek PE, Greenhalgh T. Complexity, leadership and management in healthcare organisations. </w:t>
      </w:r>
      <w:r w:rsidRPr="00917AC6">
        <w:rPr>
          <w:rFonts w:ascii="Times New Roman" w:hAnsi="Times New Roman" w:cs="Times New Roman"/>
          <w:i/>
          <w:sz w:val="24"/>
          <w:szCs w:val="24"/>
        </w:rPr>
        <w:t xml:space="preserve">BMJ </w:t>
      </w:r>
      <w:r w:rsidRPr="00917AC6">
        <w:rPr>
          <w:rFonts w:ascii="Times New Roman" w:hAnsi="Times New Roman" w:cs="Times New Roman"/>
          <w:sz w:val="24"/>
          <w:szCs w:val="24"/>
        </w:rPr>
        <w:t>2001; 323: 746-749.</w:t>
      </w:r>
    </w:p>
    <w:p w14:paraId="7469FF3B" w14:textId="77777777" w:rsidR="005774C2" w:rsidRPr="00917AC6" w:rsidRDefault="005774C2" w:rsidP="005774C2">
      <w:pPr>
        <w:spacing w:line="240" w:lineRule="auto"/>
        <w:rPr>
          <w:rFonts w:ascii="Times New Roman" w:hAnsi="Times New Roman" w:cs="Times New Roman"/>
          <w:sz w:val="24"/>
          <w:szCs w:val="24"/>
        </w:rPr>
      </w:pPr>
      <w:r w:rsidRPr="00917AC6">
        <w:rPr>
          <w:rFonts w:ascii="Times New Roman" w:hAnsi="Times New Roman" w:cs="Times New Roman"/>
          <w:sz w:val="24"/>
          <w:szCs w:val="24"/>
        </w:rPr>
        <w:t xml:space="preserve">7. Fraser SA, Greenhalgh T. Coping with complexity: educating for capability.  </w:t>
      </w:r>
      <w:r w:rsidRPr="00917AC6">
        <w:rPr>
          <w:rFonts w:ascii="Times New Roman" w:hAnsi="Times New Roman" w:cs="Times New Roman"/>
          <w:i/>
          <w:sz w:val="24"/>
          <w:szCs w:val="24"/>
        </w:rPr>
        <w:t xml:space="preserve">BMJ </w:t>
      </w:r>
      <w:r w:rsidRPr="00917AC6">
        <w:rPr>
          <w:rFonts w:ascii="Times New Roman" w:hAnsi="Times New Roman" w:cs="Times New Roman"/>
          <w:sz w:val="24"/>
          <w:szCs w:val="24"/>
        </w:rPr>
        <w:t>2001; 323: 799-803.</w:t>
      </w:r>
    </w:p>
    <w:p w14:paraId="21715F37" w14:textId="77777777" w:rsidR="005774C2" w:rsidRPr="00917AC6" w:rsidRDefault="005774C2" w:rsidP="005774C2">
      <w:pPr>
        <w:spacing w:line="240" w:lineRule="auto"/>
        <w:rPr>
          <w:rFonts w:ascii="Times New Roman" w:hAnsi="Times New Roman" w:cs="Times New Roman"/>
          <w:sz w:val="24"/>
          <w:szCs w:val="24"/>
        </w:rPr>
      </w:pPr>
      <w:r w:rsidRPr="00917AC6">
        <w:rPr>
          <w:rFonts w:ascii="Times New Roman" w:hAnsi="Times New Roman" w:cs="Times New Roman"/>
          <w:sz w:val="24"/>
          <w:szCs w:val="24"/>
        </w:rPr>
        <w:t xml:space="preserve">8. Health Foundation. </w:t>
      </w:r>
      <w:r w:rsidRPr="00917AC6">
        <w:rPr>
          <w:rFonts w:ascii="Times New Roman" w:hAnsi="Times New Roman" w:cs="Times New Roman"/>
          <w:i/>
          <w:sz w:val="24"/>
          <w:szCs w:val="24"/>
        </w:rPr>
        <w:t xml:space="preserve">Evidence Scan: Complex Adaptive Systems. </w:t>
      </w:r>
      <w:r w:rsidRPr="00917AC6">
        <w:rPr>
          <w:rFonts w:ascii="Times New Roman" w:hAnsi="Times New Roman" w:cs="Times New Roman"/>
          <w:sz w:val="24"/>
          <w:szCs w:val="24"/>
        </w:rPr>
        <w:t>London: Health Foundation, 2010.</w:t>
      </w:r>
    </w:p>
    <w:p w14:paraId="155E804C" w14:textId="77777777" w:rsidR="005774C2" w:rsidRDefault="005774C2" w:rsidP="005774C2">
      <w:pPr>
        <w:spacing w:line="240" w:lineRule="auto"/>
        <w:rPr>
          <w:rFonts w:ascii="Times New Roman" w:hAnsi="Times New Roman" w:cs="Times New Roman"/>
          <w:sz w:val="24"/>
          <w:szCs w:val="24"/>
        </w:rPr>
      </w:pPr>
      <w:r w:rsidRPr="00917AC6">
        <w:rPr>
          <w:rFonts w:ascii="Times New Roman" w:hAnsi="Times New Roman" w:cs="Times New Roman"/>
          <w:sz w:val="24"/>
          <w:szCs w:val="24"/>
        </w:rPr>
        <w:t xml:space="preserve">9. Braithwaite J, Churruca K, Ellis LA et al. </w:t>
      </w:r>
      <w:r w:rsidRPr="00917AC6">
        <w:rPr>
          <w:rFonts w:ascii="Times New Roman" w:hAnsi="Times New Roman" w:cs="Times New Roman"/>
          <w:i/>
          <w:sz w:val="24"/>
          <w:szCs w:val="24"/>
        </w:rPr>
        <w:t xml:space="preserve">Complexity Science in Healthcare: Aspirations, Approaches, Applications and Accomplishments – A White Paper. </w:t>
      </w:r>
      <w:r w:rsidRPr="00917AC6">
        <w:rPr>
          <w:rFonts w:ascii="Times New Roman" w:hAnsi="Times New Roman" w:cs="Times New Roman"/>
          <w:sz w:val="24"/>
          <w:szCs w:val="24"/>
        </w:rPr>
        <w:t>Sydney: Australian Institute of Healthcare Innovation, Macquarie University, 2017.</w:t>
      </w:r>
    </w:p>
    <w:p w14:paraId="656CA9BE" w14:textId="77777777" w:rsidR="005774C2" w:rsidRPr="00945B5A" w:rsidRDefault="005774C2" w:rsidP="005774C2">
      <w:pPr>
        <w:spacing w:line="240" w:lineRule="auto"/>
        <w:rPr>
          <w:rFonts w:ascii="Times New Roman" w:eastAsia="Times New Roman" w:hAnsi="Times New Roman" w:cs="Times New Roman"/>
          <w:sz w:val="24"/>
          <w:szCs w:val="24"/>
          <w:lang w:eastAsia="en-GB"/>
        </w:rPr>
      </w:pPr>
      <w:r w:rsidRPr="00917AC6">
        <w:rPr>
          <w:rFonts w:ascii="Times New Roman" w:hAnsi="Times New Roman" w:cs="Times New Roman"/>
          <w:sz w:val="24"/>
          <w:szCs w:val="24"/>
        </w:rPr>
        <w:t xml:space="preserve">10. Greenhalgh T, Papoutsi C. </w:t>
      </w:r>
      <w:r w:rsidRPr="00945B5A">
        <w:rPr>
          <w:rFonts w:ascii="Times New Roman" w:eastAsia="Times New Roman" w:hAnsi="Times New Roman" w:cs="Times New Roman"/>
          <w:bCs/>
          <w:kern w:val="36"/>
          <w:sz w:val="24"/>
          <w:szCs w:val="24"/>
          <w:lang w:val="en" w:eastAsia="en-GB"/>
        </w:rPr>
        <w:t>Studying complexity in health services research: desperately seeking an overdue paradigm shift</w:t>
      </w:r>
      <w:r>
        <w:rPr>
          <w:rFonts w:ascii="Times New Roman" w:eastAsia="Times New Roman" w:hAnsi="Times New Roman" w:cs="Times New Roman"/>
          <w:bCs/>
          <w:kern w:val="36"/>
          <w:sz w:val="24"/>
          <w:szCs w:val="24"/>
          <w:lang w:val="en" w:eastAsia="en-GB"/>
        </w:rPr>
        <w:t xml:space="preserve">. </w:t>
      </w:r>
      <w:r w:rsidRPr="00917AC6">
        <w:rPr>
          <w:rFonts w:ascii="Times New Roman" w:eastAsia="Times New Roman" w:hAnsi="Times New Roman" w:cs="Times New Roman"/>
          <w:i/>
          <w:iCs/>
          <w:sz w:val="24"/>
          <w:szCs w:val="24"/>
          <w:lang w:eastAsia="en-GB"/>
        </w:rPr>
        <w:t>BMC Medicine</w:t>
      </w:r>
      <w:r>
        <w:rPr>
          <w:rFonts w:ascii="Times New Roman" w:eastAsia="Times New Roman" w:hAnsi="Times New Roman" w:cs="Times New Roman"/>
          <w:i/>
          <w:iCs/>
          <w:sz w:val="24"/>
          <w:szCs w:val="24"/>
          <w:lang w:eastAsia="en-GB"/>
        </w:rPr>
        <w:t xml:space="preserve"> </w:t>
      </w:r>
      <w:r w:rsidRPr="00917AC6">
        <w:rPr>
          <w:rFonts w:ascii="Times New Roman" w:eastAsia="Times New Roman" w:hAnsi="Times New Roman" w:cs="Times New Roman"/>
          <w:sz w:val="24"/>
          <w:szCs w:val="24"/>
          <w:lang w:eastAsia="en-GB"/>
        </w:rPr>
        <w:t>2018</w:t>
      </w:r>
      <w:r>
        <w:rPr>
          <w:rFonts w:ascii="Times New Roman" w:eastAsia="Times New Roman" w:hAnsi="Times New Roman" w:cs="Times New Roman"/>
          <w:sz w:val="24"/>
          <w:szCs w:val="24"/>
          <w:lang w:eastAsia="en-GB"/>
        </w:rPr>
        <w:t>;</w:t>
      </w:r>
      <w:r w:rsidRPr="00917AC6">
        <w:rPr>
          <w:rFonts w:ascii="Times New Roman" w:eastAsia="Times New Roman" w:hAnsi="Times New Roman" w:cs="Times New Roman"/>
          <w:bCs/>
          <w:sz w:val="24"/>
          <w:szCs w:val="24"/>
          <w:lang w:eastAsia="en-GB"/>
        </w:rPr>
        <w:t>16</w:t>
      </w:r>
      <w:r w:rsidRPr="00917AC6">
        <w:rPr>
          <w:rFonts w:ascii="Times New Roman" w:eastAsia="Times New Roman" w:hAnsi="Times New Roman" w:cs="Times New Roman"/>
          <w:sz w:val="24"/>
          <w:szCs w:val="24"/>
          <w:lang w:eastAsia="en-GB"/>
        </w:rPr>
        <w:t>:95</w:t>
      </w:r>
      <w:r>
        <w:rPr>
          <w:rFonts w:ascii="Times New Roman" w:eastAsia="Times New Roman" w:hAnsi="Times New Roman" w:cs="Times New Roman"/>
          <w:sz w:val="24"/>
          <w:szCs w:val="24"/>
          <w:lang w:eastAsia="en-GB"/>
        </w:rPr>
        <w:t xml:space="preserve">. </w:t>
      </w:r>
      <w:hyperlink r:id="rId5" w:history="1">
        <w:r w:rsidRPr="00917AC6">
          <w:rPr>
            <w:rFonts w:ascii="Times New Roman" w:eastAsia="Times New Roman" w:hAnsi="Times New Roman" w:cs="Times New Roman"/>
            <w:sz w:val="24"/>
            <w:szCs w:val="24"/>
            <w:u w:val="single"/>
            <w:lang w:eastAsia="en-GB"/>
          </w:rPr>
          <w:t>https://doi.org/10.1186/s12916-018-1089-4</w:t>
        </w:r>
      </w:hyperlink>
    </w:p>
    <w:p w14:paraId="134952E9" w14:textId="77777777" w:rsidR="00002011" w:rsidRDefault="00002011"/>
    <w:sectPr w:rsidR="000020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4C2"/>
    <w:rsid w:val="00002011"/>
    <w:rsid w:val="005774C2"/>
    <w:rsid w:val="00873970"/>
    <w:rsid w:val="009529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A56F0"/>
  <w15:chartTrackingRefBased/>
  <w15:docId w15:val="{FD3B6821-9A2F-49C2-8E47-AEEEE623D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74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74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74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74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74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74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74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74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74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74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74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74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74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74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74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74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74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74C2"/>
    <w:rPr>
      <w:rFonts w:eastAsiaTheme="majorEastAsia" w:cstheme="majorBidi"/>
      <w:color w:val="272727" w:themeColor="text1" w:themeTint="D8"/>
    </w:rPr>
  </w:style>
  <w:style w:type="paragraph" w:styleId="Title">
    <w:name w:val="Title"/>
    <w:basedOn w:val="Normal"/>
    <w:next w:val="Normal"/>
    <w:link w:val="TitleChar"/>
    <w:uiPriority w:val="10"/>
    <w:qFormat/>
    <w:rsid w:val="005774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74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74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74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74C2"/>
    <w:pPr>
      <w:spacing w:before="160"/>
      <w:jc w:val="center"/>
    </w:pPr>
    <w:rPr>
      <w:i/>
      <w:iCs/>
      <w:color w:val="404040" w:themeColor="text1" w:themeTint="BF"/>
    </w:rPr>
  </w:style>
  <w:style w:type="character" w:customStyle="1" w:styleId="QuoteChar">
    <w:name w:val="Quote Char"/>
    <w:basedOn w:val="DefaultParagraphFont"/>
    <w:link w:val="Quote"/>
    <w:uiPriority w:val="29"/>
    <w:rsid w:val="005774C2"/>
    <w:rPr>
      <w:i/>
      <w:iCs/>
      <w:color w:val="404040" w:themeColor="text1" w:themeTint="BF"/>
    </w:rPr>
  </w:style>
  <w:style w:type="paragraph" w:styleId="ListParagraph">
    <w:name w:val="List Paragraph"/>
    <w:basedOn w:val="Normal"/>
    <w:uiPriority w:val="34"/>
    <w:qFormat/>
    <w:rsid w:val="005774C2"/>
    <w:pPr>
      <w:ind w:left="720"/>
      <w:contextualSpacing/>
    </w:pPr>
  </w:style>
  <w:style w:type="character" w:styleId="IntenseEmphasis">
    <w:name w:val="Intense Emphasis"/>
    <w:basedOn w:val="DefaultParagraphFont"/>
    <w:uiPriority w:val="21"/>
    <w:qFormat/>
    <w:rsid w:val="005774C2"/>
    <w:rPr>
      <w:i/>
      <w:iCs/>
      <w:color w:val="0F4761" w:themeColor="accent1" w:themeShade="BF"/>
    </w:rPr>
  </w:style>
  <w:style w:type="paragraph" w:styleId="IntenseQuote">
    <w:name w:val="Intense Quote"/>
    <w:basedOn w:val="Normal"/>
    <w:next w:val="Normal"/>
    <w:link w:val="IntenseQuoteChar"/>
    <w:uiPriority w:val="30"/>
    <w:qFormat/>
    <w:rsid w:val="005774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74C2"/>
    <w:rPr>
      <w:i/>
      <w:iCs/>
      <w:color w:val="0F4761" w:themeColor="accent1" w:themeShade="BF"/>
    </w:rPr>
  </w:style>
  <w:style w:type="character" w:styleId="IntenseReference">
    <w:name w:val="Intense Reference"/>
    <w:basedOn w:val="DefaultParagraphFont"/>
    <w:uiPriority w:val="32"/>
    <w:qFormat/>
    <w:rsid w:val="005774C2"/>
    <w:rPr>
      <w:b/>
      <w:bCs/>
      <w:smallCaps/>
      <w:color w:val="0F4761" w:themeColor="accent1" w:themeShade="BF"/>
      <w:spacing w:val="5"/>
    </w:rPr>
  </w:style>
  <w:style w:type="character" w:styleId="Hyperlink">
    <w:name w:val="Hyperlink"/>
    <w:basedOn w:val="DefaultParagraphFont"/>
    <w:uiPriority w:val="99"/>
    <w:unhideWhenUsed/>
    <w:rsid w:val="005774C2"/>
    <w:rPr>
      <w:color w:val="467886" w:themeColor="hyperlink"/>
      <w:u w:val="single"/>
    </w:rPr>
  </w:style>
  <w:style w:type="character" w:styleId="UnresolvedMention">
    <w:name w:val="Unresolved Mention"/>
    <w:basedOn w:val="DefaultParagraphFont"/>
    <w:uiPriority w:val="99"/>
    <w:semiHidden/>
    <w:unhideWhenUsed/>
    <w:rsid w:val="005774C2"/>
    <w:rPr>
      <w:color w:val="605E5C"/>
      <w:shd w:val="clear" w:color="auto" w:fill="E1DFDD"/>
    </w:rPr>
  </w:style>
  <w:style w:type="table" w:styleId="TableGrid">
    <w:name w:val="Table Grid"/>
    <w:basedOn w:val="TableNormal"/>
    <w:uiPriority w:val="59"/>
    <w:rsid w:val="005774C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oi.org/10.1186/s12916-018-1089-4" TargetMode="External"/><Relationship Id="rId4" Type="http://schemas.openxmlformats.org/officeDocument/2006/relationships/hyperlink" Target="https://doi.org/10.1136/postgradmedj-2018-1360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1444</Words>
  <Characters>8234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launer</dc:creator>
  <cp:keywords/>
  <dc:description/>
  <cp:lastModifiedBy>john launer</cp:lastModifiedBy>
  <cp:revision>1</cp:revision>
  <dcterms:created xsi:type="dcterms:W3CDTF">2026-07-16T10:55:00Z</dcterms:created>
  <dcterms:modified xsi:type="dcterms:W3CDTF">2026-07-16T11:02:00Z</dcterms:modified>
</cp:coreProperties>
</file>