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07A15" w14:textId="47D8A73E" w:rsidR="000025D2" w:rsidRDefault="000025D2" w:rsidP="006F36FB">
      <w:pPr>
        <w:pStyle w:val="Heading1"/>
        <w:ind w:left="0" w:right="877"/>
        <w:rPr>
          <w:rFonts w:asciiTheme="minorHAnsi" w:hAnsiTheme="minorHAnsi" w:cstheme="minorHAnsi"/>
          <w:sz w:val="32"/>
          <w:szCs w:val="32"/>
        </w:rPr>
      </w:pPr>
      <w:bookmarkStart w:id="0" w:name="_Toc453841286"/>
    </w:p>
    <w:p w14:paraId="5D94C805" w14:textId="2FCA4122" w:rsidR="000326D4" w:rsidRDefault="000326D4" w:rsidP="006F36FB">
      <w:pPr>
        <w:pStyle w:val="Heading1"/>
        <w:ind w:left="0" w:right="877"/>
        <w:rPr>
          <w:rFonts w:asciiTheme="minorHAnsi" w:hAnsiTheme="minorHAnsi" w:cstheme="minorHAnsi"/>
          <w:sz w:val="32"/>
          <w:szCs w:val="32"/>
        </w:rPr>
      </w:pPr>
    </w:p>
    <w:p w14:paraId="7D317C9B" w14:textId="77777777" w:rsidR="000326D4" w:rsidRDefault="000326D4" w:rsidP="006F36FB">
      <w:pPr>
        <w:pStyle w:val="Heading1"/>
        <w:ind w:left="0" w:right="877"/>
        <w:rPr>
          <w:rFonts w:asciiTheme="minorHAnsi" w:hAnsiTheme="minorHAnsi" w:cstheme="minorHAnsi"/>
          <w:sz w:val="32"/>
          <w:szCs w:val="32"/>
        </w:rPr>
      </w:pPr>
    </w:p>
    <w:p w14:paraId="5207FC22" w14:textId="77777777" w:rsidR="000025D2" w:rsidRDefault="000025D2" w:rsidP="006F36FB">
      <w:pPr>
        <w:pStyle w:val="Heading1"/>
        <w:ind w:left="0" w:right="877"/>
        <w:rPr>
          <w:rFonts w:asciiTheme="minorHAnsi" w:hAnsiTheme="minorHAnsi" w:cstheme="minorHAnsi"/>
          <w:sz w:val="32"/>
          <w:szCs w:val="32"/>
        </w:rPr>
      </w:pPr>
    </w:p>
    <w:p w14:paraId="4FBD9321" w14:textId="36C22BC9" w:rsidR="000326D4" w:rsidRPr="000326D4" w:rsidRDefault="000326D4" w:rsidP="006F36FB">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0" w:right="877"/>
        <w:rPr>
          <w:rFonts w:asciiTheme="minorHAnsi" w:hAnsiTheme="minorHAnsi" w:cstheme="minorHAnsi"/>
          <w:sz w:val="96"/>
          <w:szCs w:val="96"/>
        </w:rPr>
      </w:pPr>
      <w:r>
        <w:rPr>
          <w:rFonts w:asciiTheme="minorHAnsi" w:hAnsiTheme="minorHAnsi" w:cstheme="minorHAnsi"/>
          <w:sz w:val="96"/>
          <w:szCs w:val="96"/>
        </w:rPr>
        <w:t>ANPH</w:t>
      </w:r>
    </w:p>
    <w:p w14:paraId="3A12B694" w14:textId="77777777" w:rsidR="000025D2" w:rsidRDefault="000025D2" w:rsidP="006F36FB">
      <w:pPr>
        <w:pStyle w:val="Heading1"/>
        <w:ind w:left="0" w:right="877"/>
        <w:rPr>
          <w:rFonts w:asciiTheme="minorHAnsi" w:hAnsiTheme="minorHAnsi" w:cstheme="minorHAnsi"/>
          <w:sz w:val="32"/>
          <w:szCs w:val="32"/>
        </w:rPr>
      </w:pPr>
    </w:p>
    <w:p w14:paraId="706BFA07" w14:textId="77777777" w:rsidR="000025D2" w:rsidRPr="000326D4" w:rsidRDefault="000025D2" w:rsidP="006F36FB">
      <w:pPr>
        <w:pStyle w:val="Heading1"/>
        <w:ind w:left="0" w:right="877"/>
        <w:rPr>
          <w:rFonts w:asciiTheme="minorHAnsi" w:hAnsiTheme="minorHAnsi" w:cstheme="minorHAnsi"/>
          <w:sz w:val="56"/>
          <w:szCs w:val="56"/>
        </w:rPr>
      </w:pPr>
      <w:r>
        <w:rPr>
          <w:rFonts w:asciiTheme="minorHAnsi" w:hAnsiTheme="minorHAnsi" w:cstheme="minorHAnsi"/>
          <w:sz w:val="56"/>
          <w:szCs w:val="56"/>
        </w:rPr>
        <w:t>Association of Narrative Practice in Health Care</w:t>
      </w:r>
    </w:p>
    <w:p w14:paraId="03770467" w14:textId="77777777" w:rsidR="000025D2" w:rsidRPr="000326D4" w:rsidRDefault="000025D2" w:rsidP="006F36FB">
      <w:pPr>
        <w:pStyle w:val="Heading1"/>
        <w:ind w:left="0" w:right="877"/>
        <w:rPr>
          <w:rFonts w:asciiTheme="minorHAnsi" w:hAnsiTheme="minorHAnsi" w:cstheme="minorHAnsi"/>
          <w:sz w:val="56"/>
          <w:szCs w:val="56"/>
        </w:rPr>
      </w:pPr>
    </w:p>
    <w:p w14:paraId="4626179B" w14:textId="77777777" w:rsidR="000326D4" w:rsidRPr="000326D4" w:rsidRDefault="000025D2" w:rsidP="006F36FB">
      <w:pPr>
        <w:pStyle w:val="Heading1"/>
        <w:ind w:left="0" w:right="877"/>
        <w:rPr>
          <w:rFonts w:asciiTheme="minorHAnsi" w:hAnsiTheme="minorHAnsi" w:cstheme="minorHAnsi"/>
          <w:sz w:val="56"/>
          <w:szCs w:val="56"/>
        </w:rPr>
      </w:pPr>
      <w:r>
        <w:rPr>
          <w:rFonts w:asciiTheme="minorHAnsi" w:hAnsiTheme="minorHAnsi" w:cstheme="minorHAnsi"/>
          <w:sz w:val="56"/>
          <w:szCs w:val="56"/>
        </w:rPr>
        <w:t xml:space="preserve">Conversations Inviting Change: </w:t>
      </w:r>
    </w:p>
    <w:p w14:paraId="25CD0A91" w14:textId="3FFC2606" w:rsidR="000025D2" w:rsidRPr="000326D4" w:rsidRDefault="000326D4" w:rsidP="006F36FB">
      <w:pPr>
        <w:pStyle w:val="Heading1"/>
        <w:ind w:left="0" w:right="877"/>
        <w:rPr>
          <w:rFonts w:asciiTheme="minorHAnsi" w:hAnsiTheme="minorHAnsi" w:cstheme="minorHAnsi"/>
          <w:sz w:val="56"/>
          <w:szCs w:val="56"/>
        </w:rPr>
      </w:pPr>
      <w:r>
        <w:rPr>
          <w:rFonts w:asciiTheme="minorHAnsi" w:hAnsiTheme="minorHAnsi" w:cstheme="minorHAnsi"/>
          <w:sz w:val="56"/>
          <w:szCs w:val="56"/>
        </w:rPr>
        <w:t>Training the Trainers Course</w:t>
      </w:r>
    </w:p>
    <w:p w14:paraId="17C03469" w14:textId="77777777" w:rsidR="000025D2" w:rsidRPr="000326D4" w:rsidRDefault="000025D2" w:rsidP="006F36FB">
      <w:pPr>
        <w:pStyle w:val="Heading1"/>
        <w:ind w:left="0" w:right="877"/>
        <w:rPr>
          <w:rFonts w:asciiTheme="minorHAnsi" w:hAnsiTheme="minorHAnsi" w:cstheme="minorHAnsi"/>
          <w:sz w:val="56"/>
          <w:szCs w:val="56"/>
        </w:rPr>
      </w:pPr>
    </w:p>
    <w:p w14:paraId="6705D59B" w14:textId="02D7A78D" w:rsidR="000025D2" w:rsidRPr="000326D4" w:rsidRDefault="000025D2" w:rsidP="006F36FB">
      <w:pPr>
        <w:pStyle w:val="Heading1"/>
        <w:ind w:left="0" w:right="877"/>
        <w:rPr>
          <w:rFonts w:asciiTheme="minorHAnsi" w:hAnsiTheme="minorHAnsi" w:cstheme="minorHAnsi"/>
          <w:sz w:val="72"/>
          <w:szCs w:val="72"/>
        </w:rPr>
      </w:pPr>
      <w:r>
        <w:rPr>
          <w:rFonts w:asciiTheme="minorHAnsi" w:hAnsiTheme="minorHAnsi" w:cstheme="minorHAnsi"/>
          <w:sz w:val="72"/>
          <w:szCs w:val="72"/>
        </w:rPr>
        <w:t>Handbook 2026</w:t>
      </w:r>
    </w:p>
    <w:p w14:paraId="09551E26" w14:textId="77777777" w:rsidR="000025D2" w:rsidRDefault="000025D2" w:rsidP="006F36FB">
      <w:pPr>
        <w:rPr>
          <w:rFonts w:eastAsia="Arial" w:cstheme="minorHAnsi"/>
          <w:b/>
          <w:bCs/>
          <w:sz w:val="40"/>
          <w:szCs w:val="40"/>
        </w:rPr>
      </w:pPr>
      <w:r>
        <w:rPr>
          <w:rFonts w:cstheme="minorHAnsi"/>
          <w:sz w:val="40"/>
          <w:szCs w:val="40"/>
        </w:rPr>
        <w:br w:type="page"/>
      </w:r>
    </w:p>
    <w:p w14:paraId="32867020" w14:textId="52A0E858" w:rsidR="000025D2" w:rsidRPr="000326D4" w:rsidRDefault="000025D2" w:rsidP="006F36FB">
      <w:pPr>
        <w:pStyle w:val="Heading1"/>
        <w:ind w:left="0" w:right="877"/>
        <w:rPr>
          <w:rFonts w:asciiTheme="minorHAnsi" w:hAnsiTheme="minorHAnsi" w:cstheme="minorHAnsi"/>
          <w:sz w:val="48"/>
          <w:szCs w:val="48"/>
        </w:rPr>
      </w:pPr>
      <w:r>
        <w:rPr>
          <w:rFonts w:asciiTheme="minorHAnsi" w:hAnsiTheme="minorHAnsi" w:cstheme="minorHAnsi"/>
          <w:sz w:val="48"/>
          <w:szCs w:val="48"/>
        </w:rPr>
        <w:lastRenderedPageBreak/>
        <w:t>Contents</w:t>
      </w:r>
    </w:p>
    <w:p w14:paraId="0A2B4FF0" w14:textId="3AA66083" w:rsidR="000025D2" w:rsidRDefault="000025D2" w:rsidP="006F36FB">
      <w:pPr>
        <w:pStyle w:val="Heading1"/>
        <w:ind w:left="0" w:right="877"/>
        <w:rPr>
          <w:rFonts w:asciiTheme="minorHAnsi" w:hAnsiTheme="minorHAnsi" w:cstheme="minorHAnsi"/>
          <w:sz w:val="40"/>
          <w:szCs w:val="40"/>
        </w:rPr>
      </w:pPr>
    </w:p>
    <w:p w14:paraId="1BD14F85" w14:textId="45FF2918" w:rsidR="000025D2" w:rsidRDefault="000025D2" w:rsidP="006F36FB">
      <w:pPr>
        <w:pStyle w:val="Heading1"/>
        <w:ind w:left="0" w:right="877"/>
        <w:rPr>
          <w:rFonts w:asciiTheme="minorHAnsi" w:hAnsiTheme="minorHAnsi" w:cstheme="minorHAnsi"/>
          <w:b w:val="0"/>
          <w:bCs w:val="0"/>
          <w:sz w:val="32"/>
          <w:szCs w:val="32"/>
        </w:rPr>
      </w:pPr>
      <w:r>
        <w:rPr>
          <w:rFonts w:asciiTheme="minorHAnsi" w:hAnsiTheme="minorHAnsi" w:cstheme="minorHAnsi"/>
          <w:b w:val="0"/>
          <w:bCs w:val="0"/>
          <w:sz w:val="32"/>
          <w:szCs w:val="32"/>
        </w:rPr>
        <w:t>Introduction: 3</w:t>
      </w:r>
    </w:p>
    <w:p w14:paraId="630424BE" w14:textId="14F21C9D" w:rsidR="006F36FB" w:rsidRDefault="006F36FB" w:rsidP="006F36FB">
      <w:pPr>
        <w:pStyle w:val="Heading1"/>
        <w:ind w:left="0" w:right="877"/>
        <w:rPr>
          <w:rFonts w:asciiTheme="minorHAnsi" w:hAnsiTheme="minorHAnsi" w:cstheme="minorHAnsi"/>
          <w:b w:val="0"/>
          <w:bCs w:val="0"/>
          <w:sz w:val="32"/>
          <w:szCs w:val="32"/>
        </w:rPr>
      </w:pPr>
    </w:p>
    <w:p w14:paraId="732E141B" w14:textId="5620F39B" w:rsidR="000025D2" w:rsidRDefault="000025D2" w:rsidP="006F36FB">
      <w:pPr>
        <w:pStyle w:val="Heading1"/>
        <w:ind w:left="0" w:right="877"/>
        <w:rPr>
          <w:rFonts w:asciiTheme="minorHAnsi" w:hAnsiTheme="minorHAnsi" w:cstheme="minorHAnsi"/>
          <w:b w:val="0"/>
          <w:bCs w:val="0"/>
          <w:sz w:val="32"/>
          <w:szCs w:val="32"/>
        </w:rPr>
      </w:pPr>
      <w:r>
        <w:rPr>
          <w:rFonts w:asciiTheme="minorHAnsi" w:hAnsiTheme="minorHAnsi" w:cstheme="minorHAnsi"/>
          <w:b w:val="0"/>
          <w:bCs w:val="0"/>
          <w:sz w:val="32"/>
          <w:szCs w:val="32"/>
        </w:rPr>
        <w:t>Learning objectives: 6</w:t>
      </w:r>
    </w:p>
    <w:p w14:paraId="681C1D36" w14:textId="77777777" w:rsidR="00424E90" w:rsidRDefault="00424E90" w:rsidP="006F36FB">
      <w:pPr>
        <w:pStyle w:val="Heading1"/>
        <w:ind w:left="0" w:right="877"/>
        <w:rPr>
          <w:rFonts w:asciiTheme="minorHAnsi" w:hAnsiTheme="minorHAnsi" w:cstheme="minorHAnsi"/>
          <w:b w:val="0"/>
          <w:bCs w:val="0"/>
          <w:sz w:val="32"/>
          <w:szCs w:val="32"/>
        </w:rPr>
      </w:pPr>
    </w:p>
    <w:p w14:paraId="3C4D07B0" w14:textId="011E219E" w:rsidR="000025D2" w:rsidRDefault="000025D2" w:rsidP="006F36FB">
      <w:pPr>
        <w:pStyle w:val="Heading1"/>
        <w:ind w:left="0" w:right="877"/>
        <w:rPr>
          <w:rFonts w:asciiTheme="minorHAnsi" w:hAnsiTheme="minorHAnsi" w:cstheme="minorHAnsi"/>
          <w:b w:val="0"/>
          <w:bCs w:val="0"/>
          <w:sz w:val="32"/>
          <w:szCs w:val="32"/>
        </w:rPr>
      </w:pPr>
      <w:r>
        <w:rPr>
          <w:rFonts w:asciiTheme="minorHAnsi" w:hAnsiTheme="minorHAnsi" w:cstheme="minorHAnsi"/>
          <w:b w:val="0"/>
          <w:bCs w:val="0"/>
          <w:sz w:val="32"/>
          <w:szCs w:val="32"/>
        </w:rPr>
        <w:t>Guidance for conducting demonstrations, small groups and reflecting teams: 8</w:t>
      </w:r>
    </w:p>
    <w:p w14:paraId="34AA563F" w14:textId="77777777" w:rsidR="00424E90" w:rsidRDefault="00424E90" w:rsidP="006F36FB">
      <w:pPr>
        <w:pStyle w:val="Heading1"/>
        <w:ind w:left="0" w:right="877"/>
        <w:rPr>
          <w:rFonts w:asciiTheme="minorHAnsi" w:hAnsiTheme="minorHAnsi" w:cstheme="minorHAnsi"/>
          <w:b w:val="0"/>
          <w:bCs w:val="0"/>
          <w:sz w:val="32"/>
          <w:szCs w:val="32"/>
        </w:rPr>
      </w:pPr>
    </w:p>
    <w:p w14:paraId="573BF22F" w14:textId="01118F70" w:rsidR="000025D2" w:rsidRDefault="000025D2" w:rsidP="006F36FB">
      <w:pPr>
        <w:pStyle w:val="Heading1"/>
        <w:ind w:left="0" w:right="877"/>
        <w:rPr>
          <w:rFonts w:asciiTheme="minorHAnsi" w:hAnsiTheme="minorHAnsi" w:cstheme="minorHAnsi"/>
          <w:b w:val="0"/>
          <w:bCs w:val="0"/>
          <w:sz w:val="32"/>
          <w:szCs w:val="32"/>
        </w:rPr>
      </w:pPr>
      <w:r>
        <w:rPr>
          <w:rFonts w:asciiTheme="minorHAnsi" w:hAnsiTheme="minorHAnsi" w:cstheme="minorHAnsi"/>
          <w:b w:val="0"/>
          <w:bCs w:val="0"/>
          <w:sz w:val="32"/>
          <w:szCs w:val="32"/>
        </w:rPr>
        <w:t>Process leading to accreditation as a CIC trainer: 12</w:t>
      </w:r>
    </w:p>
    <w:p w14:paraId="25793B4F" w14:textId="77777777" w:rsidR="00424E90" w:rsidRDefault="00424E90" w:rsidP="006F36FB">
      <w:pPr>
        <w:pStyle w:val="Heading1"/>
        <w:ind w:left="0" w:right="877"/>
        <w:rPr>
          <w:rFonts w:asciiTheme="minorHAnsi" w:hAnsiTheme="minorHAnsi" w:cstheme="minorHAnsi"/>
          <w:b w:val="0"/>
          <w:bCs w:val="0"/>
          <w:sz w:val="32"/>
          <w:szCs w:val="32"/>
        </w:rPr>
      </w:pPr>
    </w:p>
    <w:p w14:paraId="443DDF34" w14:textId="5E23415B" w:rsidR="000025D2" w:rsidRDefault="000025D2" w:rsidP="006F36FB">
      <w:pPr>
        <w:pStyle w:val="Heading1"/>
        <w:ind w:left="0" w:right="877"/>
        <w:rPr>
          <w:rFonts w:asciiTheme="minorHAnsi" w:hAnsiTheme="minorHAnsi" w:cstheme="minorHAnsi"/>
          <w:b w:val="0"/>
          <w:bCs w:val="0"/>
          <w:sz w:val="32"/>
          <w:szCs w:val="32"/>
        </w:rPr>
      </w:pPr>
      <w:r>
        <w:rPr>
          <w:rFonts w:asciiTheme="minorHAnsi" w:hAnsiTheme="minorHAnsi" w:cstheme="minorHAnsi"/>
          <w:b w:val="0"/>
          <w:bCs w:val="0"/>
          <w:sz w:val="32"/>
          <w:szCs w:val="32"/>
        </w:rPr>
        <w:t>Reading list: 16</w:t>
      </w:r>
    </w:p>
    <w:p w14:paraId="037767E6" w14:textId="77777777" w:rsidR="00211B67" w:rsidRDefault="00211B67" w:rsidP="006F36FB">
      <w:pPr>
        <w:pStyle w:val="Heading1"/>
        <w:ind w:left="0" w:right="877"/>
        <w:rPr>
          <w:rFonts w:asciiTheme="minorHAnsi" w:hAnsiTheme="minorHAnsi" w:cstheme="minorHAnsi"/>
          <w:b w:val="0"/>
          <w:bCs w:val="0"/>
          <w:sz w:val="32"/>
          <w:szCs w:val="32"/>
        </w:rPr>
      </w:pPr>
    </w:p>
    <w:p w14:paraId="128A9B40" w14:textId="02F3FC9E" w:rsidR="00211B67" w:rsidRDefault="00211B67" w:rsidP="00211B67">
      <w:pPr>
        <w:pStyle w:val="BodyText"/>
        <w:spacing w:before="178" w:line="264" w:lineRule="auto"/>
        <w:ind w:left="0" w:right="734"/>
        <w:rPr>
          <w:rFonts w:asciiTheme="minorHAnsi" w:hAnsiTheme="minorHAnsi" w:cstheme="minorHAnsi"/>
          <w:sz w:val="32"/>
          <w:szCs w:val="32"/>
        </w:rPr>
      </w:pPr>
      <w:r>
        <w:rPr>
          <w:rFonts w:asciiTheme="minorHAnsi" w:hAnsiTheme="minorHAnsi" w:cstheme="minorHAnsi"/>
          <w:sz w:val="32"/>
          <w:szCs w:val="32"/>
        </w:rPr>
        <w:t>Resources for use when teaching CIC workshops and courses: 18</w:t>
      </w:r>
    </w:p>
    <w:p w14:paraId="3C5E344E" w14:textId="111689AA" w:rsidR="002747C6" w:rsidRDefault="00211B67" w:rsidP="00211B67">
      <w:pPr>
        <w:rPr>
          <w:rFonts w:cstheme="minorHAnsi"/>
          <w:b/>
          <w:bCs/>
          <w:sz w:val="32"/>
          <w:szCs w:val="32"/>
        </w:rPr>
      </w:pPr>
      <w:r>
        <w:rPr>
          <w:rFonts w:cstheme="minorHAnsi"/>
          <w:sz w:val="32"/>
          <w:szCs w:val="32"/>
        </w:rPr>
        <w:br w:type="page"/>
      </w:r>
      <w:r>
        <w:rPr>
          <w:rFonts w:cstheme="minorHAnsi"/>
          <w:b/>
          <w:bCs/>
          <w:sz w:val="32"/>
          <w:szCs w:val="32"/>
        </w:rPr>
        <w:lastRenderedPageBreak/>
        <w:t xml:space="preserve"> Introduction to the </w:t>
      </w:r>
      <w:bookmarkEnd w:id="0"/>
      <w:r>
        <w:rPr>
          <w:rFonts w:cstheme="minorHAnsi"/>
          <w:b/>
          <w:bCs/>
          <w:sz w:val="32"/>
          <w:szCs w:val="32"/>
        </w:rPr>
        <w:t>programme</w:t>
      </w:r>
    </w:p>
    <w:p w14:paraId="39DA40E9" w14:textId="77777777" w:rsidR="000C6008" w:rsidRDefault="000C6008" w:rsidP="00211B67">
      <w:pPr>
        <w:rPr>
          <w:rFonts w:cstheme="minorHAnsi"/>
          <w:b/>
          <w:bCs/>
          <w:sz w:val="32"/>
          <w:szCs w:val="32"/>
        </w:rPr>
      </w:pPr>
    </w:p>
    <w:p w14:paraId="057994ED" w14:textId="77777777" w:rsidR="000C6008" w:rsidRPr="00020C8A" w:rsidRDefault="000C6008" w:rsidP="000C6008">
      <w:pPr>
        <w:pStyle w:val="BodyText"/>
        <w:spacing w:before="140" w:line="264" w:lineRule="auto"/>
        <w:ind w:right="767"/>
        <w:rPr>
          <w:rFonts w:asciiTheme="minorHAnsi" w:hAnsiTheme="minorHAnsi" w:cstheme="minorHAnsi"/>
          <w:sz w:val="24"/>
          <w:szCs w:val="24"/>
        </w:rPr>
      </w:pPr>
      <w:r>
        <w:rPr>
          <w:rFonts w:asciiTheme="minorHAnsi" w:hAnsiTheme="minorHAnsi" w:cstheme="minorHAnsi"/>
          <w:sz w:val="24"/>
          <w:szCs w:val="24"/>
        </w:rPr>
        <w:t>Anna Beug, John Launer, July 2026</w:t>
      </w:r>
    </w:p>
    <w:p w14:paraId="6050592A" w14:textId="77777777" w:rsidR="000C6008" w:rsidRPr="00211B67" w:rsidRDefault="000C6008" w:rsidP="00211B67">
      <w:pPr>
        <w:rPr>
          <w:rFonts w:eastAsia="Arial" w:cstheme="minorHAnsi"/>
          <w:b/>
          <w:bCs/>
          <w:sz w:val="32"/>
          <w:szCs w:val="32"/>
        </w:rPr>
      </w:pPr>
    </w:p>
    <w:p w14:paraId="30B9B174" w14:textId="62448ADF" w:rsidR="003B623A" w:rsidRPr="00020C8A" w:rsidRDefault="003B623A" w:rsidP="006F36FB">
      <w:pPr>
        <w:pStyle w:val="BodyText"/>
        <w:spacing w:before="215" w:line="264" w:lineRule="auto"/>
        <w:ind w:right="619"/>
        <w:rPr>
          <w:rFonts w:asciiTheme="minorHAnsi" w:hAnsiTheme="minorHAnsi" w:cstheme="minorHAnsi"/>
          <w:sz w:val="24"/>
          <w:szCs w:val="24"/>
        </w:rPr>
      </w:pPr>
      <w:r>
        <w:rPr>
          <w:rFonts w:asciiTheme="minorHAnsi" w:hAnsiTheme="minorHAnsi" w:cstheme="minorHAnsi"/>
          <w:sz w:val="24"/>
          <w:szCs w:val="24"/>
        </w:rPr>
        <w:t>Welcome to this exciting programme. We hope it will help you to develop as a health professional and educator, as well as to teach colleagues to work more</w:t>
      </w:r>
      <w:r>
        <w:rPr>
          <w:rFonts w:asciiTheme="minorHAnsi" w:hAnsiTheme="minorHAnsi" w:cstheme="minorHAnsi"/>
          <w:w w:val="102"/>
          <w:sz w:val="24"/>
          <w:szCs w:val="24"/>
        </w:rPr>
        <w:t xml:space="preserve"> </w:t>
      </w:r>
      <w:r>
        <w:rPr>
          <w:rFonts w:asciiTheme="minorHAnsi" w:hAnsiTheme="minorHAnsi" w:cstheme="minorHAnsi"/>
          <w:sz w:val="24"/>
          <w:szCs w:val="24"/>
        </w:rPr>
        <w:t>effectively. ‘Conversations Inviting Change’ (CIC) has been developed over a period of thirty years. It draws on a wide range of theory and practical</w:t>
      </w:r>
      <w:r>
        <w:rPr>
          <w:rFonts w:asciiTheme="minorHAnsi" w:hAnsiTheme="minorHAnsi" w:cstheme="minorHAnsi"/>
          <w:w w:val="102"/>
          <w:sz w:val="24"/>
          <w:szCs w:val="24"/>
        </w:rPr>
        <w:t xml:space="preserve"> </w:t>
      </w:r>
      <w:r>
        <w:rPr>
          <w:rFonts w:asciiTheme="minorHAnsi" w:hAnsiTheme="minorHAnsi" w:cstheme="minorHAnsi"/>
          <w:sz w:val="24"/>
          <w:szCs w:val="24"/>
        </w:rPr>
        <w:t>ideas from systemic family therapy, narrative studies and education</w:t>
      </w:r>
      <w:r w:rsidR="00C82FBD">
        <w:rPr>
          <w:rFonts w:asciiTheme="minorHAnsi" w:hAnsiTheme="minorHAnsi" w:cstheme="minorHAnsi"/>
          <w:sz w:val="24"/>
          <w:szCs w:val="24"/>
        </w:rPr>
        <w:t xml:space="preserve"> theory</w:t>
      </w:r>
      <w:r>
        <w:rPr>
          <w:rFonts w:asciiTheme="minorHAnsi" w:hAnsiTheme="minorHAnsi" w:cstheme="minorHAnsi"/>
          <w:sz w:val="24"/>
          <w:szCs w:val="24"/>
        </w:rPr>
        <w:t>. Over the years we have</w:t>
      </w:r>
      <w:r>
        <w:rPr>
          <w:rFonts w:asciiTheme="minorHAnsi" w:hAnsiTheme="minorHAnsi" w:cstheme="minorHAnsi"/>
          <w:w w:val="102"/>
          <w:sz w:val="24"/>
          <w:szCs w:val="24"/>
        </w:rPr>
        <w:t xml:space="preserve"> </w:t>
      </w:r>
      <w:r>
        <w:rPr>
          <w:rFonts w:asciiTheme="minorHAnsi" w:hAnsiTheme="minorHAnsi" w:cstheme="minorHAnsi"/>
          <w:sz w:val="24"/>
          <w:szCs w:val="24"/>
        </w:rPr>
        <w:t>also absorbed ideas and influences from particular people we have taught or worked with, so</w:t>
      </w:r>
      <w:r>
        <w:rPr>
          <w:rFonts w:asciiTheme="minorHAnsi" w:hAnsiTheme="minorHAnsi" w:cstheme="minorHAnsi"/>
          <w:w w:val="102"/>
          <w:sz w:val="24"/>
          <w:szCs w:val="24"/>
        </w:rPr>
        <w:t xml:space="preserve"> </w:t>
      </w:r>
      <w:r>
        <w:rPr>
          <w:rFonts w:asciiTheme="minorHAnsi" w:hAnsiTheme="minorHAnsi" w:cstheme="minorHAnsi"/>
          <w:sz w:val="24"/>
          <w:szCs w:val="24"/>
        </w:rPr>
        <w:t>that our approach is continually evolving. In addition to the unique methodology of CIC there is</w:t>
      </w:r>
      <w:r>
        <w:rPr>
          <w:rFonts w:asciiTheme="minorHAnsi" w:hAnsiTheme="minorHAnsi" w:cstheme="minorHAnsi"/>
          <w:w w:val="102"/>
          <w:sz w:val="24"/>
          <w:szCs w:val="24"/>
        </w:rPr>
        <w:t xml:space="preserve"> </w:t>
      </w:r>
      <w:r>
        <w:rPr>
          <w:rFonts w:asciiTheme="minorHAnsi" w:hAnsiTheme="minorHAnsi" w:cstheme="minorHAnsi"/>
          <w:sz w:val="24"/>
          <w:szCs w:val="24"/>
        </w:rPr>
        <w:t>significant overlap with some other approaches, including motivational interviewing and</w:t>
      </w:r>
      <w:r>
        <w:rPr>
          <w:rFonts w:asciiTheme="minorHAnsi" w:hAnsiTheme="minorHAnsi" w:cstheme="minorHAnsi"/>
          <w:w w:val="102"/>
          <w:sz w:val="24"/>
          <w:szCs w:val="24"/>
        </w:rPr>
        <w:t xml:space="preserve"> </w:t>
      </w:r>
      <w:r>
        <w:rPr>
          <w:rFonts w:asciiTheme="minorHAnsi" w:hAnsiTheme="minorHAnsi" w:cstheme="minorHAnsi"/>
          <w:sz w:val="24"/>
          <w:szCs w:val="24"/>
        </w:rPr>
        <w:t>coaching. This handbook includes a variety of materials including some history, learning objectives, guidance for conducting various CIC activities, the requirements for accreditation as a CIC trainer, a reading list and some handouts. It isn’t exhaustive, and you will be given further material or directed towards this as the course proceeds.</w:t>
      </w:r>
    </w:p>
    <w:p w14:paraId="5ED973B3" w14:textId="77777777" w:rsidR="003B623A" w:rsidRPr="00020C8A" w:rsidRDefault="003B623A" w:rsidP="006F36FB">
      <w:pPr>
        <w:rPr>
          <w:rFonts w:eastAsia="Arial" w:cstheme="minorHAnsi"/>
          <w:sz w:val="24"/>
          <w:szCs w:val="24"/>
        </w:rPr>
      </w:pPr>
    </w:p>
    <w:p w14:paraId="57387B95" w14:textId="77777777" w:rsidR="003B623A" w:rsidRPr="00020C8A" w:rsidRDefault="003B623A" w:rsidP="006F36FB">
      <w:pPr>
        <w:pStyle w:val="Heading3"/>
        <w:ind w:right="877"/>
        <w:rPr>
          <w:rFonts w:asciiTheme="minorHAnsi" w:hAnsiTheme="minorHAnsi" w:cstheme="minorHAnsi"/>
          <w:b w:val="0"/>
          <w:bCs w:val="0"/>
          <w:sz w:val="24"/>
          <w:szCs w:val="24"/>
        </w:rPr>
      </w:pPr>
      <w:r>
        <w:rPr>
          <w:rFonts w:asciiTheme="minorHAnsi" w:hAnsiTheme="minorHAnsi" w:cstheme="minorHAnsi"/>
          <w:sz w:val="24"/>
          <w:szCs w:val="24"/>
        </w:rPr>
        <w:t>Some history</w:t>
      </w:r>
    </w:p>
    <w:p w14:paraId="2CE9F000" w14:textId="54C938F8" w:rsidR="003B623A" w:rsidRPr="00020C8A" w:rsidRDefault="003B623A" w:rsidP="006F36FB">
      <w:pPr>
        <w:pStyle w:val="BodyText"/>
        <w:spacing w:line="264" w:lineRule="auto"/>
        <w:ind w:right="757"/>
        <w:rPr>
          <w:rFonts w:asciiTheme="minorHAnsi" w:hAnsiTheme="minorHAnsi" w:cstheme="minorHAnsi"/>
          <w:sz w:val="24"/>
          <w:szCs w:val="24"/>
        </w:rPr>
      </w:pPr>
      <w:r>
        <w:rPr>
          <w:rFonts w:asciiTheme="minorHAnsi" w:hAnsiTheme="minorHAnsi" w:cstheme="minorHAnsi"/>
          <w:sz w:val="24"/>
          <w:szCs w:val="24"/>
        </w:rPr>
        <w:t>The core ideas and skills we use were first defined by Caroline Lindsey and John</w:t>
      </w:r>
      <w:r>
        <w:rPr>
          <w:rFonts w:asciiTheme="minorHAnsi" w:hAnsiTheme="minorHAnsi" w:cstheme="minorHAnsi"/>
          <w:w w:val="102"/>
          <w:sz w:val="24"/>
          <w:szCs w:val="24"/>
        </w:rPr>
        <w:t xml:space="preserve"> </w:t>
      </w:r>
      <w:r>
        <w:rPr>
          <w:rFonts w:asciiTheme="minorHAnsi" w:hAnsiTheme="minorHAnsi" w:cstheme="minorHAnsi"/>
          <w:sz w:val="24"/>
          <w:szCs w:val="24"/>
        </w:rPr>
        <w:t>Launer in 1995 when they started to run a course at the Tavistock Clinic for primary care</w:t>
      </w:r>
      <w:r>
        <w:rPr>
          <w:rFonts w:asciiTheme="minorHAnsi" w:hAnsiTheme="minorHAnsi" w:cstheme="minorHAnsi"/>
          <w:w w:val="102"/>
          <w:sz w:val="24"/>
          <w:szCs w:val="24"/>
        </w:rPr>
        <w:t xml:space="preserve"> </w:t>
      </w:r>
      <w:r>
        <w:rPr>
          <w:rFonts w:asciiTheme="minorHAnsi" w:hAnsiTheme="minorHAnsi" w:cstheme="minorHAnsi"/>
          <w:sz w:val="24"/>
          <w:szCs w:val="24"/>
        </w:rPr>
        <w:t>clinicians, mainly GPs and nurses. It was designed to help people to take a more family-oriented and interactional approach to their work. A strong motive for developing the course</w:t>
      </w:r>
      <w:r>
        <w:rPr>
          <w:rFonts w:asciiTheme="minorHAnsi" w:hAnsiTheme="minorHAnsi" w:cstheme="minorHAnsi"/>
          <w:w w:val="102"/>
          <w:sz w:val="24"/>
          <w:szCs w:val="24"/>
        </w:rPr>
        <w:t xml:space="preserve"> </w:t>
      </w:r>
      <w:r>
        <w:rPr>
          <w:rFonts w:asciiTheme="minorHAnsi" w:hAnsiTheme="minorHAnsi" w:cstheme="minorHAnsi"/>
          <w:sz w:val="24"/>
          <w:szCs w:val="24"/>
        </w:rPr>
        <w:t>was to offer an explicit alternative to Balint groups (which also originated at the Tavistock</w:t>
      </w:r>
      <w:r>
        <w:rPr>
          <w:rFonts w:asciiTheme="minorHAnsi" w:hAnsiTheme="minorHAnsi" w:cstheme="minorHAnsi"/>
          <w:w w:val="102"/>
          <w:sz w:val="24"/>
          <w:szCs w:val="24"/>
        </w:rPr>
        <w:t xml:space="preserve"> </w:t>
      </w:r>
      <w:r>
        <w:rPr>
          <w:rFonts w:asciiTheme="minorHAnsi" w:hAnsiTheme="minorHAnsi" w:cstheme="minorHAnsi"/>
          <w:sz w:val="24"/>
          <w:szCs w:val="24"/>
        </w:rPr>
        <w:t>Clinic) using systemic ideas instead of psychoanalytic ones and offering an emphasis on</w:t>
      </w:r>
      <w:r>
        <w:rPr>
          <w:rFonts w:asciiTheme="minorHAnsi" w:hAnsiTheme="minorHAnsi" w:cstheme="minorHAnsi"/>
          <w:w w:val="102"/>
          <w:sz w:val="24"/>
          <w:szCs w:val="24"/>
        </w:rPr>
        <w:t xml:space="preserve"> </w:t>
      </w:r>
      <w:r>
        <w:rPr>
          <w:rFonts w:asciiTheme="minorHAnsi" w:hAnsiTheme="minorHAnsi" w:cstheme="minorHAnsi"/>
          <w:sz w:val="24"/>
          <w:szCs w:val="24"/>
        </w:rPr>
        <w:t>skills training as well as reflective discussion. Narrative ideas were emerging at the time in</w:t>
      </w:r>
      <w:r>
        <w:rPr>
          <w:rFonts w:asciiTheme="minorHAnsi" w:hAnsiTheme="minorHAnsi" w:cstheme="minorHAnsi"/>
          <w:w w:val="102"/>
          <w:sz w:val="24"/>
          <w:szCs w:val="24"/>
        </w:rPr>
        <w:t xml:space="preserve"> </w:t>
      </w:r>
      <w:r>
        <w:rPr>
          <w:rFonts w:asciiTheme="minorHAnsi" w:hAnsiTheme="minorHAnsi" w:cstheme="minorHAnsi"/>
          <w:sz w:val="24"/>
          <w:szCs w:val="24"/>
        </w:rPr>
        <w:t>both family therapy and medicine, and the course took these on board too. Caroline and</w:t>
      </w:r>
      <w:r>
        <w:rPr>
          <w:rFonts w:asciiTheme="minorHAnsi" w:hAnsiTheme="minorHAnsi" w:cstheme="minorHAnsi"/>
          <w:w w:val="102"/>
          <w:sz w:val="24"/>
          <w:szCs w:val="24"/>
        </w:rPr>
        <w:t xml:space="preserve"> </w:t>
      </w:r>
      <w:r>
        <w:rPr>
          <w:rFonts w:asciiTheme="minorHAnsi" w:hAnsiTheme="minorHAnsi" w:cstheme="minorHAnsi"/>
          <w:sz w:val="24"/>
          <w:szCs w:val="24"/>
        </w:rPr>
        <w:t>John described their approach in an article in the British Journal of General Practice (Launer</w:t>
      </w:r>
      <w:r>
        <w:rPr>
          <w:rFonts w:asciiTheme="minorHAnsi" w:hAnsiTheme="minorHAnsi" w:cstheme="minorHAnsi"/>
          <w:w w:val="102"/>
          <w:sz w:val="24"/>
          <w:szCs w:val="24"/>
        </w:rPr>
        <w:t xml:space="preserve"> </w:t>
      </w:r>
      <w:r>
        <w:rPr>
          <w:rFonts w:asciiTheme="minorHAnsi" w:hAnsiTheme="minorHAnsi" w:cstheme="minorHAnsi"/>
          <w:sz w:val="24"/>
          <w:szCs w:val="24"/>
        </w:rPr>
        <w:t>and Lindsey 1997) and John later wrote a book about the approach called ‘Narrative-Based</w:t>
      </w:r>
      <w:r>
        <w:rPr>
          <w:rFonts w:asciiTheme="minorHAnsi" w:hAnsiTheme="minorHAnsi" w:cstheme="minorHAnsi"/>
          <w:w w:val="102"/>
          <w:sz w:val="24"/>
          <w:szCs w:val="24"/>
        </w:rPr>
        <w:t xml:space="preserve"> </w:t>
      </w:r>
      <w:r>
        <w:rPr>
          <w:rFonts w:asciiTheme="minorHAnsi" w:hAnsiTheme="minorHAnsi" w:cstheme="minorHAnsi"/>
          <w:sz w:val="24"/>
          <w:szCs w:val="24"/>
        </w:rPr>
        <w:t>Primary Care: A Practical Guide’ (Launer 2002). This was later updated to cover subsequent developments, as reflected in its new title: ‘Narrative-Based Practice in Health and Social Care: Conversations Inviting Change.’ (Launer 2018), supplemented by a book of his essays about reflective practice (Launer 2022) and journal articles by John and other CIC trainers.</w:t>
      </w:r>
    </w:p>
    <w:p w14:paraId="25A906EB" w14:textId="1EEA585A" w:rsidR="003B623A" w:rsidRPr="00020C8A" w:rsidRDefault="003B623A" w:rsidP="006F36FB">
      <w:pPr>
        <w:pStyle w:val="BodyText"/>
        <w:spacing w:before="157" w:line="264" w:lineRule="auto"/>
        <w:ind w:right="695"/>
        <w:rPr>
          <w:rFonts w:asciiTheme="minorHAnsi" w:hAnsiTheme="minorHAnsi" w:cstheme="minorHAnsi"/>
          <w:sz w:val="24"/>
          <w:szCs w:val="24"/>
        </w:rPr>
      </w:pPr>
      <w:r>
        <w:rPr>
          <w:rFonts w:asciiTheme="minorHAnsi" w:hAnsiTheme="minorHAnsi" w:cstheme="minorHAnsi"/>
          <w:sz w:val="24"/>
          <w:szCs w:val="24"/>
        </w:rPr>
        <w:t>At the time the original course started, the word ‘supervision’ was barely recognised in</w:t>
      </w:r>
      <w:r>
        <w:rPr>
          <w:rFonts w:asciiTheme="minorHAnsi" w:hAnsiTheme="minorHAnsi" w:cstheme="minorHAnsi"/>
          <w:w w:val="102"/>
          <w:sz w:val="24"/>
          <w:szCs w:val="24"/>
        </w:rPr>
        <w:t xml:space="preserve"> </w:t>
      </w:r>
      <w:r>
        <w:rPr>
          <w:rFonts w:asciiTheme="minorHAnsi" w:hAnsiTheme="minorHAnsi" w:cstheme="minorHAnsi"/>
          <w:sz w:val="24"/>
          <w:szCs w:val="24"/>
        </w:rPr>
        <w:t>medicine and was almost never used in the sense of promoting reflective practice.</w:t>
      </w:r>
      <w:r>
        <w:rPr>
          <w:rFonts w:asciiTheme="minorHAnsi" w:hAnsiTheme="minorHAnsi" w:cstheme="minorHAnsi"/>
          <w:w w:val="102"/>
          <w:sz w:val="24"/>
          <w:szCs w:val="24"/>
        </w:rPr>
        <w:t xml:space="preserve"> </w:t>
      </w:r>
      <w:r>
        <w:rPr>
          <w:rFonts w:asciiTheme="minorHAnsi" w:hAnsiTheme="minorHAnsi" w:cstheme="minorHAnsi"/>
          <w:sz w:val="24"/>
          <w:szCs w:val="24"/>
        </w:rPr>
        <w:t>However, inspired by approaches in nursing and the mental health</w:t>
      </w:r>
      <w:r>
        <w:rPr>
          <w:rFonts w:asciiTheme="minorHAnsi" w:hAnsiTheme="minorHAnsi" w:cstheme="minorHAnsi"/>
          <w:w w:val="102"/>
          <w:sz w:val="24"/>
          <w:szCs w:val="24"/>
        </w:rPr>
        <w:t xml:space="preserve"> </w:t>
      </w:r>
      <w:r>
        <w:rPr>
          <w:rFonts w:asciiTheme="minorHAnsi" w:hAnsiTheme="minorHAnsi" w:cstheme="minorHAnsi"/>
          <w:sz w:val="24"/>
          <w:szCs w:val="24"/>
        </w:rPr>
        <w:t>professions, John teamed up with Jonathan Burton from the London Deanery (the organisation then responsible for training doctors in the capital after they qualified) to run a series of conferences to promote the idea that GPs and others in primary</w:t>
      </w:r>
      <w:r>
        <w:rPr>
          <w:rFonts w:asciiTheme="minorHAnsi" w:hAnsiTheme="minorHAnsi" w:cstheme="minorHAnsi"/>
          <w:w w:val="102"/>
          <w:sz w:val="24"/>
          <w:szCs w:val="24"/>
        </w:rPr>
        <w:t xml:space="preserve"> </w:t>
      </w:r>
      <w:r>
        <w:rPr>
          <w:rFonts w:asciiTheme="minorHAnsi" w:hAnsiTheme="minorHAnsi" w:cstheme="minorHAnsi"/>
          <w:sz w:val="24"/>
          <w:szCs w:val="24"/>
        </w:rPr>
        <w:t>care should embrace the term and the activity. As these conferences evolved, it became</w:t>
      </w:r>
      <w:r>
        <w:rPr>
          <w:rFonts w:asciiTheme="minorHAnsi" w:hAnsiTheme="minorHAnsi" w:cstheme="minorHAnsi"/>
          <w:w w:val="102"/>
          <w:sz w:val="24"/>
          <w:szCs w:val="24"/>
        </w:rPr>
        <w:t xml:space="preserve"> </w:t>
      </w:r>
      <w:r>
        <w:rPr>
          <w:rFonts w:asciiTheme="minorHAnsi" w:hAnsiTheme="minorHAnsi" w:cstheme="minorHAnsi"/>
          <w:sz w:val="24"/>
          <w:szCs w:val="24"/>
        </w:rPr>
        <w:t>clear that the CIC offered a new and coherent model for teaching</w:t>
      </w:r>
      <w:r>
        <w:rPr>
          <w:rFonts w:asciiTheme="minorHAnsi" w:hAnsiTheme="minorHAnsi" w:cstheme="minorHAnsi"/>
          <w:w w:val="102"/>
          <w:sz w:val="24"/>
          <w:szCs w:val="24"/>
        </w:rPr>
        <w:t xml:space="preserve"> </w:t>
      </w:r>
      <w:r>
        <w:rPr>
          <w:rFonts w:asciiTheme="minorHAnsi" w:hAnsiTheme="minorHAnsi" w:cstheme="minorHAnsi"/>
          <w:sz w:val="24"/>
          <w:szCs w:val="24"/>
        </w:rPr>
        <w:t>primary care professionals how to supervise each other on cases, either one-to-one or in</w:t>
      </w:r>
      <w:r>
        <w:rPr>
          <w:rFonts w:asciiTheme="minorHAnsi" w:hAnsiTheme="minorHAnsi" w:cstheme="minorHAnsi"/>
          <w:w w:val="102"/>
          <w:sz w:val="24"/>
          <w:szCs w:val="24"/>
        </w:rPr>
        <w:t xml:space="preserve"> </w:t>
      </w:r>
      <w:r>
        <w:rPr>
          <w:rFonts w:asciiTheme="minorHAnsi" w:hAnsiTheme="minorHAnsi" w:cstheme="minorHAnsi"/>
          <w:sz w:val="24"/>
          <w:szCs w:val="24"/>
        </w:rPr>
        <w:t>groups, by using systemic and narrative skills. Jonathan and John edited the first</w:t>
      </w:r>
      <w:r>
        <w:rPr>
          <w:rFonts w:asciiTheme="minorHAnsi" w:hAnsiTheme="minorHAnsi" w:cstheme="minorHAnsi"/>
          <w:w w:val="102"/>
          <w:sz w:val="24"/>
          <w:szCs w:val="24"/>
        </w:rPr>
        <w:t xml:space="preserve"> </w:t>
      </w:r>
      <w:r>
        <w:rPr>
          <w:rFonts w:asciiTheme="minorHAnsi" w:hAnsiTheme="minorHAnsi" w:cstheme="minorHAnsi"/>
          <w:sz w:val="24"/>
          <w:szCs w:val="24"/>
        </w:rPr>
        <w:t xml:space="preserve">book on supervision and support in primary care (Burton </w:t>
      </w:r>
      <w:r>
        <w:rPr>
          <w:rFonts w:asciiTheme="minorHAnsi" w:hAnsiTheme="minorHAnsi" w:cstheme="minorHAnsi"/>
          <w:sz w:val="24"/>
          <w:szCs w:val="24"/>
        </w:rPr>
        <w:lastRenderedPageBreak/>
        <w:t xml:space="preserve">and Launer 2003).  </w:t>
      </w:r>
    </w:p>
    <w:p w14:paraId="607B33D2" w14:textId="2A6AE5CE" w:rsidR="003B623A" w:rsidRPr="00020C8A" w:rsidRDefault="003B623A" w:rsidP="006F36FB">
      <w:pPr>
        <w:pStyle w:val="BodyText"/>
        <w:spacing w:before="157" w:line="264" w:lineRule="auto"/>
        <w:ind w:right="695"/>
        <w:rPr>
          <w:rFonts w:asciiTheme="minorHAnsi" w:hAnsiTheme="minorHAnsi" w:cstheme="minorHAnsi"/>
          <w:sz w:val="24"/>
          <w:szCs w:val="24"/>
        </w:rPr>
      </w:pPr>
      <w:r>
        <w:rPr>
          <w:rFonts w:asciiTheme="minorHAnsi" w:hAnsiTheme="minorHAnsi" w:cstheme="minorHAnsi"/>
          <w:sz w:val="24"/>
          <w:szCs w:val="24"/>
        </w:rPr>
        <w:t>In 2003 John started to work directly for the London Deanery. CIC started to become the established model for teaching supervision skills to GP trainers and appraisers</w:t>
      </w:r>
      <w:r>
        <w:rPr>
          <w:rFonts w:asciiTheme="minorHAnsi" w:hAnsiTheme="minorHAnsi" w:cstheme="minorHAnsi"/>
          <w:w w:val="102"/>
          <w:sz w:val="24"/>
          <w:szCs w:val="24"/>
        </w:rPr>
        <w:t xml:space="preserve"> </w:t>
      </w:r>
      <w:r>
        <w:rPr>
          <w:rFonts w:asciiTheme="minorHAnsi" w:hAnsiTheme="minorHAnsi" w:cstheme="minorHAnsi"/>
          <w:sz w:val="24"/>
          <w:szCs w:val="24"/>
        </w:rPr>
        <w:t>in London. Helen Halpern, who was one of the original course participants at the Tavistock,</w:t>
      </w:r>
      <w:r>
        <w:rPr>
          <w:rFonts w:asciiTheme="minorHAnsi" w:hAnsiTheme="minorHAnsi" w:cstheme="minorHAnsi"/>
          <w:w w:val="102"/>
          <w:sz w:val="24"/>
          <w:szCs w:val="24"/>
        </w:rPr>
        <w:t xml:space="preserve"> </w:t>
      </w:r>
      <w:r>
        <w:rPr>
          <w:rFonts w:asciiTheme="minorHAnsi" w:hAnsiTheme="minorHAnsi" w:cstheme="minorHAnsi"/>
          <w:sz w:val="24"/>
          <w:szCs w:val="24"/>
        </w:rPr>
        <w:t>took over as course tutor there; the course soon moved its focus from teaching</w:t>
      </w:r>
      <w:r>
        <w:rPr>
          <w:rFonts w:asciiTheme="minorHAnsi" w:hAnsiTheme="minorHAnsi" w:cstheme="minorHAnsi"/>
          <w:w w:val="102"/>
          <w:sz w:val="24"/>
          <w:szCs w:val="24"/>
        </w:rPr>
        <w:t xml:space="preserve"> </w:t>
      </w:r>
      <w:r>
        <w:rPr>
          <w:rFonts w:asciiTheme="minorHAnsi" w:hAnsiTheme="minorHAnsi" w:cstheme="minorHAnsi"/>
          <w:sz w:val="24"/>
          <w:szCs w:val="24"/>
        </w:rPr>
        <w:t>consultation skills to applying CIC through peer supervision. The</w:t>
      </w:r>
      <w:r>
        <w:rPr>
          <w:rFonts w:asciiTheme="minorHAnsi" w:hAnsiTheme="minorHAnsi" w:cstheme="minorHAnsi"/>
          <w:w w:val="102"/>
          <w:sz w:val="24"/>
          <w:szCs w:val="24"/>
        </w:rPr>
        <w:t xml:space="preserve"> </w:t>
      </w:r>
      <w:r>
        <w:rPr>
          <w:rFonts w:asciiTheme="minorHAnsi" w:hAnsiTheme="minorHAnsi" w:cstheme="minorHAnsi"/>
          <w:sz w:val="24"/>
          <w:szCs w:val="24"/>
        </w:rPr>
        <w:t>Deanery started to run three-day courses in supervision skills for GP educators (Launer and Halpern 2006). Around the same time, educators within hospital medicine and dentistry also began to</w:t>
      </w:r>
      <w:r>
        <w:rPr>
          <w:rFonts w:asciiTheme="minorHAnsi" w:hAnsiTheme="minorHAnsi" w:cstheme="minorHAnsi"/>
          <w:w w:val="102"/>
          <w:sz w:val="24"/>
          <w:szCs w:val="24"/>
        </w:rPr>
        <w:t xml:space="preserve"> </w:t>
      </w:r>
      <w:r>
        <w:rPr>
          <w:rFonts w:asciiTheme="minorHAnsi" w:hAnsiTheme="minorHAnsi" w:cstheme="minorHAnsi"/>
          <w:sz w:val="24"/>
          <w:szCs w:val="24"/>
        </w:rPr>
        <w:t>express concern about the quality of day-to-day supervision being offered to trainees. They too began to ask for training in supervision skills. As a result, the Deanery initiated one-day</w:t>
      </w:r>
      <w:r>
        <w:rPr>
          <w:rFonts w:asciiTheme="minorHAnsi" w:hAnsiTheme="minorHAnsi" w:cstheme="minorHAnsi"/>
          <w:w w:val="102"/>
          <w:sz w:val="24"/>
          <w:szCs w:val="24"/>
        </w:rPr>
        <w:t xml:space="preserve"> </w:t>
      </w:r>
      <w:r>
        <w:rPr>
          <w:rFonts w:asciiTheme="minorHAnsi" w:hAnsiTheme="minorHAnsi" w:cstheme="minorHAnsi"/>
          <w:sz w:val="24"/>
          <w:szCs w:val="24"/>
        </w:rPr>
        <w:t>workshops in CIC in hospitals and mental health trusts. We also</w:t>
      </w:r>
      <w:r>
        <w:rPr>
          <w:rFonts w:asciiTheme="minorHAnsi" w:hAnsiTheme="minorHAnsi" w:cstheme="minorHAnsi"/>
          <w:w w:val="102"/>
          <w:sz w:val="24"/>
          <w:szCs w:val="24"/>
        </w:rPr>
        <w:t xml:space="preserve"> </w:t>
      </w:r>
      <w:r>
        <w:rPr>
          <w:rFonts w:asciiTheme="minorHAnsi" w:hAnsiTheme="minorHAnsi" w:cstheme="minorHAnsi"/>
          <w:sz w:val="24"/>
          <w:szCs w:val="24"/>
        </w:rPr>
        <w:t>started to include hospital doctors and dentists on the Deanery courses, as well as GPs and</w:t>
      </w:r>
      <w:r>
        <w:rPr>
          <w:rFonts w:asciiTheme="minorHAnsi" w:hAnsiTheme="minorHAnsi" w:cstheme="minorHAnsi"/>
          <w:w w:val="102"/>
          <w:sz w:val="24"/>
          <w:szCs w:val="24"/>
        </w:rPr>
        <w:t xml:space="preserve"> </w:t>
      </w:r>
      <w:r>
        <w:rPr>
          <w:rFonts w:asciiTheme="minorHAnsi" w:hAnsiTheme="minorHAnsi" w:cstheme="minorHAnsi"/>
          <w:sz w:val="24"/>
          <w:szCs w:val="24"/>
        </w:rPr>
        <w:t>other clinicians. From 2004 onwards, hundreds of doctors, dentists, nurses, physiotherapists, managers and</w:t>
      </w:r>
      <w:r>
        <w:rPr>
          <w:rFonts w:asciiTheme="minorHAnsi" w:hAnsiTheme="minorHAnsi" w:cstheme="minorHAnsi"/>
          <w:w w:val="102"/>
          <w:sz w:val="24"/>
          <w:szCs w:val="24"/>
        </w:rPr>
        <w:t xml:space="preserve"> </w:t>
      </w:r>
      <w:r>
        <w:rPr>
          <w:rFonts w:asciiTheme="minorHAnsi" w:hAnsiTheme="minorHAnsi" w:cstheme="minorHAnsi"/>
          <w:sz w:val="24"/>
          <w:szCs w:val="24"/>
        </w:rPr>
        <w:t>educators in London had some training in our approach, either in short workshops,</w:t>
      </w:r>
      <w:r>
        <w:rPr>
          <w:rFonts w:asciiTheme="minorHAnsi" w:hAnsiTheme="minorHAnsi" w:cstheme="minorHAnsi"/>
          <w:w w:val="102"/>
          <w:sz w:val="24"/>
          <w:szCs w:val="24"/>
        </w:rPr>
        <w:t xml:space="preserve"> </w:t>
      </w:r>
      <w:r>
        <w:rPr>
          <w:rFonts w:asciiTheme="minorHAnsi" w:hAnsiTheme="minorHAnsi" w:cstheme="minorHAnsi"/>
          <w:sz w:val="24"/>
          <w:szCs w:val="24"/>
        </w:rPr>
        <w:t>three-day courses, or on the Tavistock course. We also launched a course for training CIC trainers to promote and teach the approach for the future. Over the years, CIC activity gradually moved from the Tavistock Clinic to the London Deanery as resources for this work gradually expanded there (Ahluwalia and Launer 2012).</w:t>
      </w:r>
    </w:p>
    <w:p w14:paraId="717FDFF2" w14:textId="2D291C5B" w:rsidR="003B623A" w:rsidRPr="00020C8A" w:rsidRDefault="003B623A" w:rsidP="006F36FB">
      <w:pPr>
        <w:pStyle w:val="BodyText"/>
        <w:spacing w:before="140" w:line="264" w:lineRule="auto"/>
        <w:ind w:right="767"/>
        <w:rPr>
          <w:rFonts w:asciiTheme="minorHAnsi" w:hAnsiTheme="minorHAnsi" w:cstheme="minorHAnsi"/>
          <w:sz w:val="24"/>
          <w:szCs w:val="24"/>
        </w:rPr>
      </w:pPr>
      <w:r>
        <w:rPr>
          <w:rFonts w:asciiTheme="minorHAnsi" w:hAnsiTheme="minorHAnsi" w:cstheme="minorHAnsi"/>
          <w:sz w:val="24"/>
          <w:szCs w:val="24"/>
        </w:rPr>
        <w:t xml:space="preserve">Following the election of a Conservative government in 2010, the abolition of the London Deanery in 2013 and its replacement by Health Education England (HEE), it became clear that public funding and central resources for teaching CIC would decline. In response to this, a group of CIC trainers set up the Association of Narrative Practice in Health Care (ANPH) to promote narrative practice and offer continuing professional development, as well as accreditation for trainers of CIC. ANPH now provides regular educational events and has its own website </w:t>
      </w:r>
      <w:hyperlink r:id="rId8" w:history="1">
        <w:r>
          <w:rPr>
            <w:rStyle w:val="Hyperlink"/>
            <w:rFonts w:asciiTheme="minorHAnsi" w:hAnsiTheme="minorHAnsi" w:cstheme="minorHAnsi"/>
            <w:color w:val="auto"/>
            <w:sz w:val="24"/>
            <w:szCs w:val="24"/>
          </w:rPr>
          <w:t>www.anph.org</w:t>
        </w:r>
      </w:hyperlink>
      <w:r>
        <w:rPr>
          <w:rFonts w:asciiTheme="minorHAnsi" w:hAnsiTheme="minorHAnsi" w:cstheme="minorHAnsi"/>
          <w:sz w:val="24"/>
          <w:szCs w:val="24"/>
        </w:rPr>
        <w:t xml:space="preserve">. A separate website devoted exclusively to CIC includes descriptions of the approach along with other materials including videos, podcasts and publications: </w:t>
      </w:r>
      <w:hyperlink r:id="rId9" w:history="1">
        <w:r>
          <w:rPr>
            <w:rStyle w:val="Hyperlink"/>
            <w:rFonts w:asciiTheme="minorHAnsi" w:hAnsiTheme="minorHAnsi" w:cstheme="minorHAnsi"/>
            <w:color w:val="auto"/>
            <w:sz w:val="24"/>
            <w:szCs w:val="24"/>
          </w:rPr>
          <w:t>www.conversationsinvitingchange.com</w:t>
        </w:r>
      </w:hyperlink>
      <w:r>
        <w:rPr>
          <w:rFonts w:asciiTheme="minorHAnsi" w:hAnsiTheme="minorHAnsi" w:cstheme="minorHAnsi"/>
          <w:sz w:val="24"/>
          <w:szCs w:val="24"/>
        </w:rPr>
        <w:t>.</w:t>
      </w:r>
    </w:p>
    <w:p w14:paraId="51BF2CE4" w14:textId="08D9403C" w:rsidR="003B623A" w:rsidRDefault="003B623A" w:rsidP="006F36FB">
      <w:pPr>
        <w:pStyle w:val="BodyText"/>
        <w:spacing w:before="140" w:line="264" w:lineRule="auto"/>
        <w:ind w:right="767"/>
        <w:rPr>
          <w:rFonts w:asciiTheme="minorHAnsi" w:hAnsiTheme="minorHAnsi" w:cstheme="minorHAnsi"/>
          <w:sz w:val="24"/>
          <w:szCs w:val="24"/>
        </w:rPr>
      </w:pPr>
      <w:r>
        <w:rPr>
          <w:rFonts w:asciiTheme="minorHAnsi" w:hAnsiTheme="minorHAnsi" w:cstheme="minorHAnsi"/>
          <w:sz w:val="24"/>
          <w:szCs w:val="24"/>
        </w:rPr>
        <w:t>From the beginning of CIC, we have developed strong links across the UK and internationally</w:t>
      </w:r>
      <w:r>
        <w:rPr>
          <w:rFonts w:asciiTheme="minorHAnsi" w:hAnsiTheme="minorHAnsi" w:cstheme="minorHAnsi"/>
          <w:w w:val="102"/>
          <w:sz w:val="24"/>
          <w:szCs w:val="24"/>
        </w:rPr>
        <w:t xml:space="preserve"> </w:t>
      </w:r>
      <w:r>
        <w:rPr>
          <w:rFonts w:asciiTheme="minorHAnsi" w:hAnsiTheme="minorHAnsi" w:cstheme="minorHAnsi"/>
          <w:sz w:val="24"/>
          <w:szCs w:val="24"/>
        </w:rPr>
        <w:t>(Sommers and Launer 2013).  CIC has become known in</w:t>
      </w:r>
      <w:r>
        <w:rPr>
          <w:rFonts w:asciiTheme="minorHAnsi" w:hAnsiTheme="minorHAnsi" w:cstheme="minorHAnsi"/>
          <w:w w:val="102"/>
          <w:sz w:val="24"/>
          <w:szCs w:val="24"/>
        </w:rPr>
        <w:t xml:space="preserve"> </w:t>
      </w:r>
      <w:r>
        <w:rPr>
          <w:rFonts w:asciiTheme="minorHAnsi" w:hAnsiTheme="minorHAnsi" w:cstheme="minorHAnsi"/>
          <w:sz w:val="24"/>
          <w:szCs w:val="24"/>
        </w:rPr>
        <w:t>many countries. Our collaborators have included Valdemar Erling in Sweden, Edvin Schei in Norway, Helena</w:t>
      </w:r>
      <w:r>
        <w:rPr>
          <w:rFonts w:asciiTheme="minorHAnsi" w:hAnsiTheme="minorHAnsi" w:cstheme="minorHAnsi"/>
          <w:w w:val="102"/>
          <w:sz w:val="24"/>
          <w:szCs w:val="24"/>
        </w:rPr>
        <w:t xml:space="preserve"> </w:t>
      </w:r>
      <w:r>
        <w:rPr>
          <w:rFonts w:asciiTheme="minorHAnsi" w:hAnsiTheme="minorHAnsi" w:cstheme="minorHAnsi"/>
          <w:sz w:val="24"/>
          <w:szCs w:val="24"/>
        </w:rPr>
        <w:t>Nielsen in Denmark, Maria Giulia Marini in Italy, Anat Gaver in Israel and Akira Naito who is based in the UK but supports our work in Japan. All these people have visited</w:t>
      </w:r>
      <w:r>
        <w:rPr>
          <w:rFonts w:asciiTheme="minorHAnsi" w:hAnsiTheme="minorHAnsi" w:cstheme="minorHAnsi"/>
          <w:w w:val="102"/>
          <w:sz w:val="24"/>
          <w:szCs w:val="24"/>
        </w:rPr>
        <w:t xml:space="preserve"> </w:t>
      </w:r>
      <w:r>
        <w:rPr>
          <w:rFonts w:asciiTheme="minorHAnsi" w:hAnsiTheme="minorHAnsi" w:cstheme="minorHAnsi"/>
          <w:sz w:val="24"/>
          <w:szCs w:val="24"/>
        </w:rPr>
        <w:t>our courses or conferences in London, and CIC trainers have visited each of them in their</w:t>
      </w:r>
      <w:r>
        <w:rPr>
          <w:rFonts w:asciiTheme="minorHAnsi" w:hAnsiTheme="minorHAnsi" w:cstheme="minorHAnsi"/>
          <w:w w:val="102"/>
          <w:sz w:val="24"/>
          <w:szCs w:val="24"/>
        </w:rPr>
        <w:t xml:space="preserve"> </w:t>
      </w:r>
      <w:r>
        <w:rPr>
          <w:rFonts w:asciiTheme="minorHAnsi" w:hAnsiTheme="minorHAnsi" w:cstheme="minorHAnsi"/>
          <w:sz w:val="24"/>
          <w:szCs w:val="24"/>
        </w:rPr>
        <w:t>own countries to participate in teaching. Altogether, CIC has been taught on four continents and in around twenty countries. It has also been the subject of several books, and book chapters, and dozens of published articles.</w:t>
      </w:r>
    </w:p>
    <w:p w14:paraId="1D78F45D" w14:textId="6FB2FB8C" w:rsidR="000C6008" w:rsidRPr="000C6008" w:rsidRDefault="000C6008" w:rsidP="006F36FB">
      <w:pPr>
        <w:pStyle w:val="BodyText"/>
        <w:spacing w:before="140" w:line="264" w:lineRule="auto"/>
        <w:ind w:right="767"/>
        <w:rPr>
          <w:rFonts w:asciiTheme="minorHAnsi" w:hAnsiTheme="minorHAnsi" w:cstheme="minorHAnsi"/>
          <w:b/>
          <w:bCs/>
          <w:sz w:val="24"/>
          <w:szCs w:val="24"/>
        </w:rPr>
      </w:pPr>
      <w:r>
        <w:rPr>
          <w:rFonts w:asciiTheme="minorHAnsi" w:hAnsiTheme="minorHAnsi" w:cstheme="minorHAnsi"/>
          <w:b/>
          <w:bCs/>
          <w:sz w:val="24"/>
          <w:szCs w:val="24"/>
        </w:rPr>
        <w:t>The 2020s</w:t>
      </w:r>
    </w:p>
    <w:p w14:paraId="2E2A08E9" w14:textId="5DACC4BC" w:rsidR="0078041D" w:rsidRDefault="003B623A" w:rsidP="006F36FB">
      <w:pPr>
        <w:pStyle w:val="BodyText"/>
        <w:spacing w:before="140" w:line="264" w:lineRule="auto"/>
        <w:ind w:right="767"/>
        <w:rPr>
          <w:rFonts w:asciiTheme="minorHAnsi" w:hAnsiTheme="minorHAnsi" w:cstheme="minorHAnsi"/>
          <w:sz w:val="24"/>
          <w:szCs w:val="24"/>
        </w:rPr>
      </w:pPr>
      <w:r>
        <w:rPr>
          <w:rFonts w:asciiTheme="minorHAnsi" w:hAnsiTheme="minorHAnsi" w:cstheme="minorHAnsi"/>
          <w:sz w:val="24"/>
          <w:szCs w:val="24"/>
        </w:rPr>
        <w:t xml:space="preserve">The Covid pandemic that started in 2020 appeared to threaten the further development of CIC, since all our activity had previously taken place in live workshops and courses. As things turned out, it has provided a range of unexpected opportunities to deliver remote training in CIC, along with supervision and support to people and groups with whom we had not previously had contact, based in places around the world we had never visited in </w:t>
      </w:r>
      <w:r>
        <w:rPr>
          <w:rFonts w:asciiTheme="minorHAnsi" w:hAnsiTheme="minorHAnsi" w:cstheme="minorHAnsi"/>
          <w:sz w:val="24"/>
          <w:szCs w:val="24"/>
        </w:rPr>
        <w:lastRenderedPageBreak/>
        <w:t xml:space="preserve">person. This burgeoning activity also provided the impetus for ANPH to set up online programmes for training CIC trainers, the successor to the trainers’ course at the London Deanery. Online communication has also made it possible to build links with the European Narrative Medicine Society (EUNAMES) and Narrative Medicine International based at Columbia University in New York, as well as participation in remote conferences and workshops in San Diego, Ireland and Japan. Now in the second quarter-century of CIC, our regional, national and international network has never been stronger, and our impact in spreading narrative practice in health care has never been greater or more needed. </w:t>
      </w:r>
    </w:p>
    <w:p w14:paraId="3A1C99EA" w14:textId="46DA801C" w:rsidR="000C6008" w:rsidRDefault="00C25C98" w:rsidP="006F36FB">
      <w:pPr>
        <w:pStyle w:val="BodyText"/>
        <w:spacing w:before="140" w:line="264" w:lineRule="auto"/>
        <w:ind w:right="767"/>
        <w:rPr>
          <w:rFonts w:asciiTheme="minorHAnsi" w:hAnsiTheme="minorHAnsi" w:cstheme="minorHAnsi"/>
          <w:sz w:val="24"/>
          <w:szCs w:val="24"/>
        </w:rPr>
      </w:pPr>
      <w:r>
        <w:rPr>
          <w:rFonts w:asciiTheme="minorHAnsi" w:hAnsiTheme="minorHAnsi" w:cstheme="minorHAnsi"/>
          <w:sz w:val="24"/>
          <w:szCs w:val="24"/>
        </w:rPr>
        <w:t>W</w:t>
      </w:r>
      <w:r w:rsidR="000C6008">
        <w:rPr>
          <w:rFonts w:asciiTheme="minorHAnsi" w:hAnsiTheme="minorHAnsi" w:cstheme="minorHAnsi"/>
          <w:sz w:val="24"/>
          <w:szCs w:val="24"/>
        </w:rPr>
        <w:t>e have always considered it important that CIC itself develops in an iterative and evolutionary way, in the same way as the style of conversation we aspire to teach. We extend our networks (of learners, enthusiasts and organisations) opportunistically, and we encourage course participants to spread the word and promote training in their workplaces or the interest groups they belong to. We hope you will do so while you attend the course, and we also ask you to give us frank and frequent feedback on how we are doing as tutors and how good a fit the course is for your needs. Since its origins, CIC has been continually created and remoulded by its practitioners, and we invite you now to become part of that enduring process.</w:t>
      </w:r>
    </w:p>
    <w:p w14:paraId="6B0975C4" w14:textId="1F543120" w:rsidR="00C25C98" w:rsidRDefault="00C25C98" w:rsidP="006F36FB">
      <w:pPr>
        <w:pStyle w:val="BodyText"/>
        <w:spacing w:before="140" w:line="264" w:lineRule="auto"/>
        <w:ind w:right="767"/>
        <w:rPr>
          <w:rFonts w:asciiTheme="minorHAnsi" w:hAnsiTheme="minorHAnsi" w:cstheme="minorHAnsi"/>
          <w:sz w:val="24"/>
          <w:szCs w:val="24"/>
        </w:rPr>
      </w:pPr>
      <w:r>
        <w:rPr>
          <w:rFonts w:asciiTheme="minorHAnsi" w:hAnsiTheme="minorHAnsi" w:cstheme="minorHAnsi"/>
          <w:sz w:val="24"/>
          <w:szCs w:val="24"/>
        </w:rPr>
        <w:t>Finally, please note that we would like this Handbook too to be a continuously evolving document</w:t>
      </w:r>
      <w:r w:rsidR="00082ED8">
        <w:rPr>
          <w:rFonts w:asciiTheme="minorHAnsi" w:hAnsiTheme="minorHAnsi" w:cstheme="minorHAnsi"/>
          <w:sz w:val="24"/>
          <w:szCs w:val="24"/>
        </w:rPr>
        <w:t xml:space="preserve">. We </w:t>
      </w:r>
      <w:r>
        <w:rPr>
          <w:rFonts w:asciiTheme="minorHAnsi" w:hAnsiTheme="minorHAnsi" w:cstheme="minorHAnsi"/>
          <w:sz w:val="24"/>
          <w:szCs w:val="24"/>
        </w:rPr>
        <w:t xml:space="preserve">hope to respond to suggestions, make changes and introduce new material </w:t>
      </w:r>
      <w:r w:rsidR="00082ED8">
        <w:rPr>
          <w:rFonts w:asciiTheme="minorHAnsi" w:hAnsiTheme="minorHAnsi" w:cstheme="minorHAnsi"/>
          <w:sz w:val="24"/>
          <w:szCs w:val="24"/>
        </w:rPr>
        <w:t xml:space="preserve">here </w:t>
      </w:r>
      <w:r>
        <w:rPr>
          <w:rFonts w:asciiTheme="minorHAnsi" w:hAnsiTheme="minorHAnsi" w:cstheme="minorHAnsi"/>
          <w:sz w:val="24"/>
          <w:szCs w:val="24"/>
        </w:rPr>
        <w:t xml:space="preserve">as the forthcoming course progresses. We will of course keep </w:t>
      </w:r>
      <w:r w:rsidR="00082ED8">
        <w:rPr>
          <w:rFonts w:asciiTheme="minorHAnsi" w:hAnsiTheme="minorHAnsi" w:cstheme="minorHAnsi"/>
          <w:sz w:val="24"/>
          <w:szCs w:val="24"/>
        </w:rPr>
        <w:t xml:space="preserve">you </w:t>
      </w:r>
      <w:r>
        <w:rPr>
          <w:rFonts w:asciiTheme="minorHAnsi" w:hAnsiTheme="minorHAnsi" w:cstheme="minorHAnsi"/>
          <w:sz w:val="24"/>
          <w:szCs w:val="24"/>
        </w:rPr>
        <w:t xml:space="preserve">informed of any changes we make that affect you. We would also encourage you to check the CIC website (www.conversationsinvitingchange.com) </w:t>
      </w:r>
      <w:r w:rsidR="00082ED8">
        <w:rPr>
          <w:rFonts w:asciiTheme="minorHAnsi" w:hAnsiTheme="minorHAnsi" w:cstheme="minorHAnsi"/>
          <w:sz w:val="24"/>
          <w:szCs w:val="24"/>
        </w:rPr>
        <w:t xml:space="preserve">regularly </w:t>
      </w:r>
      <w:r>
        <w:rPr>
          <w:rFonts w:asciiTheme="minorHAnsi" w:hAnsiTheme="minorHAnsi" w:cstheme="minorHAnsi"/>
          <w:sz w:val="24"/>
          <w:szCs w:val="24"/>
        </w:rPr>
        <w:t>for news, updates and publications, and to make contributions yourself there and on websites</w:t>
      </w:r>
      <w:r w:rsidR="00A4274C">
        <w:rPr>
          <w:rFonts w:asciiTheme="minorHAnsi" w:hAnsiTheme="minorHAnsi" w:cstheme="minorHAnsi"/>
          <w:sz w:val="24"/>
          <w:szCs w:val="24"/>
        </w:rPr>
        <w:t>,</w:t>
      </w:r>
      <w:r>
        <w:rPr>
          <w:rFonts w:asciiTheme="minorHAnsi" w:hAnsiTheme="minorHAnsi" w:cstheme="minorHAnsi"/>
          <w:sz w:val="24"/>
          <w:szCs w:val="24"/>
        </w:rPr>
        <w:t xml:space="preserve"> journals </w:t>
      </w:r>
      <w:r w:rsidR="00A4274C">
        <w:rPr>
          <w:rFonts w:asciiTheme="minorHAnsi" w:hAnsiTheme="minorHAnsi" w:cstheme="minorHAnsi"/>
          <w:sz w:val="24"/>
          <w:szCs w:val="24"/>
        </w:rPr>
        <w:t xml:space="preserve">and book chapters </w:t>
      </w:r>
      <w:r>
        <w:rPr>
          <w:rFonts w:asciiTheme="minorHAnsi" w:hAnsiTheme="minorHAnsi" w:cstheme="minorHAnsi"/>
          <w:sz w:val="24"/>
          <w:szCs w:val="24"/>
        </w:rPr>
        <w:t>more widely.</w:t>
      </w:r>
    </w:p>
    <w:p w14:paraId="75910875" w14:textId="77777777" w:rsidR="0078041D" w:rsidRPr="00020C8A" w:rsidRDefault="0078041D" w:rsidP="006F36FB">
      <w:pPr>
        <w:rPr>
          <w:rFonts w:eastAsia="Arial" w:cstheme="minorHAnsi"/>
          <w:sz w:val="24"/>
          <w:szCs w:val="24"/>
        </w:rPr>
      </w:pPr>
      <w:r>
        <w:rPr>
          <w:rFonts w:cstheme="minorHAnsi"/>
          <w:sz w:val="24"/>
          <w:szCs w:val="24"/>
        </w:rPr>
        <w:br w:type="page"/>
      </w:r>
    </w:p>
    <w:p w14:paraId="5830B653" w14:textId="77777777" w:rsidR="0078041D" w:rsidRPr="00020C8A" w:rsidRDefault="0078041D" w:rsidP="006F36FB">
      <w:pPr>
        <w:pStyle w:val="Heading1"/>
        <w:ind w:right="877"/>
        <w:rPr>
          <w:rFonts w:asciiTheme="minorHAnsi" w:hAnsiTheme="minorHAnsi" w:cstheme="minorHAnsi"/>
          <w:sz w:val="24"/>
          <w:szCs w:val="24"/>
        </w:rPr>
      </w:pPr>
      <w:bookmarkStart w:id="1" w:name="_Toc453841287"/>
    </w:p>
    <w:p w14:paraId="478933B4" w14:textId="1E82F42B" w:rsidR="006F36FB" w:rsidRDefault="00885385" w:rsidP="006F36FB">
      <w:pPr>
        <w:pStyle w:val="Heading1"/>
        <w:ind w:right="877"/>
        <w:rPr>
          <w:rFonts w:asciiTheme="minorHAnsi" w:hAnsiTheme="minorHAnsi" w:cstheme="minorHAnsi"/>
          <w:sz w:val="32"/>
          <w:szCs w:val="32"/>
        </w:rPr>
      </w:pPr>
      <w:r>
        <w:rPr>
          <w:rFonts w:asciiTheme="minorHAnsi" w:hAnsiTheme="minorHAnsi" w:cstheme="minorHAnsi"/>
          <w:sz w:val="32"/>
          <w:szCs w:val="32"/>
        </w:rPr>
        <w:t>Learning objectives</w:t>
      </w:r>
    </w:p>
    <w:p w14:paraId="65814C9E" w14:textId="77777777" w:rsidR="006F36FB" w:rsidRDefault="006F36FB" w:rsidP="006F36FB">
      <w:pPr>
        <w:pStyle w:val="Heading1"/>
        <w:ind w:right="877"/>
        <w:rPr>
          <w:rFonts w:asciiTheme="minorHAnsi" w:hAnsiTheme="minorHAnsi" w:cstheme="minorHAnsi"/>
          <w:sz w:val="32"/>
          <w:szCs w:val="32"/>
        </w:rPr>
      </w:pPr>
    </w:p>
    <w:p w14:paraId="64676691" w14:textId="41FA8693" w:rsidR="004B43D8" w:rsidRDefault="006F36FB" w:rsidP="006F36FB">
      <w:pPr>
        <w:pStyle w:val="Heading1"/>
        <w:ind w:right="877"/>
        <w:rPr>
          <w:rFonts w:asciiTheme="minorHAnsi" w:hAnsiTheme="minorHAnsi" w:cstheme="minorHAnsi"/>
          <w:b w:val="0"/>
          <w:bCs w:val="0"/>
          <w:sz w:val="24"/>
          <w:szCs w:val="24"/>
        </w:rPr>
      </w:pPr>
      <w:r>
        <w:rPr>
          <w:rFonts w:asciiTheme="minorHAnsi" w:hAnsiTheme="minorHAnsi" w:cstheme="minorHAnsi"/>
          <w:b w:val="0"/>
          <w:bCs w:val="0"/>
          <w:sz w:val="24"/>
          <w:szCs w:val="24"/>
        </w:rPr>
        <w:t>CIC courses are built around a small number of core activities: presentations explaining the key principles; a live demonstration of their use in supervision; and repeated sessions of case supervision in small groups or using a reflecting team. The learning objectives of the CIC TTT course cover the presentation and supervision skills needed for these activities.</w:t>
      </w:r>
    </w:p>
    <w:p w14:paraId="26777BED" w14:textId="77777777" w:rsidR="004B43D8" w:rsidRDefault="004B43D8" w:rsidP="006F36FB">
      <w:pPr>
        <w:pStyle w:val="Heading1"/>
        <w:ind w:right="877"/>
        <w:rPr>
          <w:rFonts w:asciiTheme="minorHAnsi" w:hAnsiTheme="minorHAnsi" w:cstheme="minorHAnsi"/>
          <w:b w:val="0"/>
          <w:bCs w:val="0"/>
          <w:sz w:val="24"/>
          <w:szCs w:val="24"/>
        </w:rPr>
      </w:pPr>
    </w:p>
    <w:p w14:paraId="195F4510" w14:textId="26251244" w:rsidR="004B43D8" w:rsidRPr="00020C8A" w:rsidRDefault="007909B9" w:rsidP="004B43D8">
      <w:pPr>
        <w:pStyle w:val="Heading3"/>
        <w:tabs>
          <w:tab w:val="left" w:pos="843"/>
        </w:tabs>
        <w:rPr>
          <w:rFonts w:asciiTheme="minorHAnsi" w:hAnsiTheme="minorHAnsi" w:cstheme="minorHAnsi"/>
          <w:b w:val="0"/>
          <w:bCs w:val="0"/>
          <w:sz w:val="24"/>
          <w:szCs w:val="24"/>
        </w:rPr>
      </w:pPr>
      <w:r>
        <w:rPr>
          <w:rFonts w:asciiTheme="minorHAnsi" w:hAnsiTheme="minorHAnsi" w:cstheme="minorHAnsi"/>
          <w:sz w:val="24"/>
          <w:szCs w:val="24"/>
        </w:rPr>
        <w:t>A. Presentation skills</w:t>
      </w:r>
    </w:p>
    <w:p w14:paraId="76E92EA2" w14:textId="02DBED52" w:rsidR="004B43D8" w:rsidRPr="00020C8A" w:rsidRDefault="004B43D8" w:rsidP="004B43D8">
      <w:pPr>
        <w:pStyle w:val="BodyText"/>
        <w:ind w:right="877"/>
        <w:rPr>
          <w:rFonts w:asciiTheme="minorHAnsi" w:hAnsiTheme="minorHAnsi" w:cstheme="minorHAnsi"/>
          <w:sz w:val="24"/>
          <w:szCs w:val="24"/>
        </w:rPr>
      </w:pPr>
      <w:r>
        <w:rPr>
          <w:rFonts w:asciiTheme="minorHAnsi" w:hAnsiTheme="minorHAnsi" w:cstheme="minorHAnsi"/>
          <w:sz w:val="24"/>
          <w:szCs w:val="24"/>
        </w:rPr>
        <w:t>By the end of the course, participants will be able to do the following, online or face-to-face:</w:t>
      </w:r>
    </w:p>
    <w:p w14:paraId="6AAEE30D" w14:textId="77777777" w:rsidR="004B43D8" w:rsidRPr="00020C8A" w:rsidRDefault="004B43D8" w:rsidP="004B43D8">
      <w:pPr>
        <w:spacing w:before="1"/>
        <w:rPr>
          <w:rFonts w:eastAsia="Arial" w:cstheme="minorHAnsi"/>
          <w:sz w:val="24"/>
          <w:szCs w:val="24"/>
        </w:rPr>
      </w:pPr>
    </w:p>
    <w:p w14:paraId="524960A2" w14:textId="77777777" w:rsidR="004B43D8" w:rsidRPr="00020C8A" w:rsidRDefault="004B43D8" w:rsidP="004B43D8">
      <w:pPr>
        <w:pStyle w:val="BodyText"/>
        <w:numPr>
          <w:ilvl w:val="0"/>
          <w:numId w:val="3"/>
        </w:numPr>
        <w:tabs>
          <w:tab w:val="left" w:pos="287"/>
        </w:tabs>
        <w:spacing w:before="0" w:line="256" w:lineRule="auto"/>
        <w:ind w:right="1396"/>
        <w:rPr>
          <w:rFonts w:asciiTheme="minorHAnsi" w:hAnsiTheme="minorHAnsi" w:cstheme="minorHAnsi"/>
          <w:sz w:val="24"/>
          <w:szCs w:val="24"/>
        </w:rPr>
      </w:pPr>
      <w:r>
        <w:rPr>
          <w:rFonts w:asciiTheme="minorHAnsi" w:hAnsiTheme="minorHAnsi" w:cstheme="minorHAnsi"/>
          <w:sz w:val="24"/>
          <w:szCs w:val="24"/>
        </w:rPr>
        <w:t>Welcome a group, conduct introductions and have a range of ‘joining’ activities and</w:t>
      </w:r>
      <w:r>
        <w:rPr>
          <w:rFonts w:asciiTheme="minorHAnsi" w:hAnsiTheme="minorHAnsi" w:cstheme="minorHAnsi"/>
          <w:w w:val="102"/>
          <w:sz w:val="24"/>
          <w:szCs w:val="24"/>
        </w:rPr>
        <w:t xml:space="preserve"> </w:t>
      </w:r>
      <w:r>
        <w:rPr>
          <w:rFonts w:asciiTheme="minorHAnsi" w:hAnsiTheme="minorHAnsi" w:cstheme="minorHAnsi"/>
          <w:sz w:val="24"/>
          <w:szCs w:val="24"/>
        </w:rPr>
        <w:t>exercises to establish mutual trust among group participants</w:t>
      </w:r>
    </w:p>
    <w:p w14:paraId="640D0ACE" w14:textId="77777777" w:rsidR="004B43D8" w:rsidRPr="004B43D8" w:rsidRDefault="004B43D8" w:rsidP="004B43D8">
      <w:pPr>
        <w:pStyle w:val="BodyText"/>
        <w:numPr>
          <w:ilvl w:val="0"/>
          <w:numId w:val="3"/>
        </w:numPr>
        <w:tabs>
          <w:tab w:val="left" w:pos="287"/>
        </w:tabs>
        <w:spacing w:before="151" w:line="256" w:lineRule="auto"/>
        <w:ind w:right="1305"/>
        <w:rPr>
          <w:rFonts w:asciiTheme="minorHAnsi" w:hAnsiTheme="minorHAnsi" w:cstheme="minorHAnsi"/>
          <w:sz w:val="24"/>
          <w:szCs w:val="24"/>
        </w:rPr>
      </w:pPr>
      <w:r>
        <w:rPr>
          <w:rFonts w:asciiTheme="minorHAnsi" w:hAnsiTheme="minorHAnsi" w:cstheme="minorHAnsi"/>
          <w:sz w:val="24"/>
          <w:szCs w:val="24"/>
        </w:rPr>
        <w:t>Elicit themes, questions or preoccupations from group members in a systematic and</w:t>
      </w:r>
      <w:r>
        <w:rPr>
          <w:rFonts w:asciiTheme="minorHAnsi" w:hAnsiTheme="minorHAnsi" w:cstheme="minorHAnsi"/>
          <w:w w:val="102"/>
          <w:sz w:val="24"/>
          <w:szCs w:val="24"/>
        </w:rPr>
        <w:t xml:space="preserve"> </w:t>
      </w:r>
      <w:r>
        <w:rPr>
          <w:rFonts w:asciiTheme="minorHAnsi" w:hAnsiTheme="minorHAnsi" w:cstheme="minorHAnsi"/>
          <w:sz w:val="24"/>
          <w:szCs w:val="24"/>
        </w:rPr>
        <w:t>reflective way</w:t>
      </w:r>
    </w:p>
    <w:p w14:paraId="30109B34" w14:textId="77777777" w:rsidR="004B43D8" w:rsidRPr="004B43D8" w:rsidRDefault="004B43D8" w:rsidP="00885385">
      <w:pPr>
        <w:pStyle w:val="ListParagraph"/>
        <w:spacing w:line="256" w:lineRule="auto"/>
        <w:ind w:left="287"/>
        <w:rPr>
          <w:rFonts w:cstheme="minorHAnsi"/>
          <w:sz w:val="24"/>
          <w:szCs w:val="24"/>
        </w:rPr>
      </w:pPr>
    </w:p>
    <w:p w14:paraId="1DBD9C17" w14:textId="4726A18E" w:rsidR="004B43D8" w:rsidRPr="004B43D8" w:rsidRDefault="004B43D8" w:rsidP="004B43D8">
      <w:pPr>
        <w:pStyle w:val="ListParagraph"/>
        <w:numPr>
          <w:ilvl w:val="0"/>
          <w:numId w:val="3"/>
        </w:numPr>
        <w:spacing w:line="256" w:lineRule="auto"/>
        <w:rPr>
          <w:rFonts w:cstheme="minorHAnsi"/>
          <w:sz w:val="24"/>
          <w:szCs w:val="24"/>
        </w:rPr>
      </w:pPr>
      <w:r>
        <w:rPr>
          <w:rFonts w:cstheme="minorHAnsi"/>
          <w:sz w:val="24"/>
          <w:szCs w:val="24"/>
        </w:rPr>
        <w:t>Explain and justify the use of the core ideas, while recognising their limitations and the</w:t>
      </w:r>
      <w:r>
        <w:rPr>
          <w:rFonts w:cstheme="minorHAnsi"/>
          <w:w w:val="102"/>
          <w:sz w:val="24"/>
          <w:szCs w:val="24"/>
        </w:rPr>
        <w:t xml:space="preserve"> </w:t>
      </w:r>
      <w:r>
        <w:rPr>
          <w:rFonts w:cstheme="minorHAnsi"/>
          <w:sz w:val="24"/>
          <w:szCs w:val="24"/>
        </w:rPr>
        <w:t>value of different theoretical approaches</w:t>
      </w:r>
    </w:p>
    <w:p w14:paraId="0E19D26F" w14:textId="77777777" w:rsidR="004B43D8" w:rsidRPr="00020C8A" w:rsidRDefault="004B43D8" w:rsidP="004B43D8">
      <w:pPr>
        <w:pStyle w:val="BodyText"/>
        <w:numPr>
          <w:ilvl w:val="0"/>
          <w:numId w:val="3"/>
        </w:numPr>
        <w:tabs>
          <w:tab w:val="left" w:pos="287"/>
        </w:tabs>
        <w:spacing w:before="151"/>
        <w:rPr>
          <w:rFonts w:asciiTheme="minorHAnsi" w:hAnsiTheme="minorHAnsi" w:cstheme="minorHAnsi"/>
          <w:sz w:val="24"/>
          <w:szCs w:val="24"/>
        </w:rPr>
      </w:pPr>
      <w:r>
        <w:rPr>
          <w:rFonts w:asciiTheme="minorHAnsi" w:hAnsiTheme="minorHAnsi" w:cstheme="minorHAnsi"/>
          <w:sz w:val="24"/>
          <w:szCs w:val="24"/>
        </w:rPr>
        <w:t>Respond appropriately to different views of the nature and purpose of supervision</w:t>
      </w:r>
    </w:p>
    <w:p w14:paraId="0FAAA905" w14:textId="0B2CC27D" w:rsidR="004B43D8" w:rsidRPr="00020C8A" w:rsidRDefault="004B43D8" w:rsidP="004B43D8">
      <w:pPr>
        <w:pStyle w:val="BodyText"/>
        <w:numPr>
          <w:ilvl w:val="0"/>
          <w:numId w:val="3"/>
        </w:numPr>
        <w:tabs>
          <w:tab w:val="left" w:pos="287"/>
        </w:tabs>
        <w:spacing w:line="263" w:lineRule="auto"/>
        <w:ind w:right="948"/>
        <w:rPr>
          <w:rFonts w:asciiTheme="minorHAnsi" w:hAnsiTheme="minorHAnsi" w:cstheme="minorHAnsi"/>
          <w:sz w:val="24"/>
          <w:szCs w:val="24"/>
        </w:rPr>
      </w:pPr>
      <w:r>
        <w:rPr>
          <w:rFonts w:asciiTheme="minorHAnsi" w:hAnsiTheme="minorHAnsi" w:cstheme="minorHAnsi"/>
          <w:sz w:val="24"/>
          <w:szCs w:val="24"/>
        </w:rPr>
        <w:t xml:space="preserve">Respond sympathetically to challenges, including </w:t>
      </w:r>
      <w:r w:rsidR="004542BD">
        <w:rPr>
          <w:rFonts w:asciiTheme="minorHAnsi" w:hAnsiTheme="minorHAnsi" w:cstheme="minorHAnsi"/>
          <w:sz w:val="24"/>
          <w:szCs w:val="24"/>
        </w:rPr>
        <w:t>skepticism</w:t>
      </w:r>
      <w:r>
        <w:rPr>
          <w:rFonts w:asciiTheme="minorHAnsi" w:hAnsiTheme="minorHAnsi" w:cstheme="minorHAnsi"/>
          <w:sz w:val="24"/>
          <w:szCs w:val="24"/>
        </w:rPr>
        <w:t xml:space="preserve"> and hostility, and show the</w:t>
      </w:r>
      <w:r>
        <w:rPr>
          <w:rFonts w:asciiTheme="minorHAnsi" w:hAnsiTheme="minorHAnsi" w:cstheme="minorHAnsi"/>
          <w:w w:val="102"/>
          <w:sz w:val="24"/>
          <w:szCs w:val="24"/>
        </w:rPr>
        <w:t xml:space="preserve"> </w:t>
      </w:r>
      <w:r>
        <w:rPr>
          <w:rFonts w:asciiTheme="minorHAnsi" w:hAnsiTheme="minorHAnsi" w:cstheme="minorHAnsi"/>
          <w:sz w:val="24"/>
          <w:szCs w:val="24"/>
        </w:rPr>
        <w:t>ability to use dialogue and discussion in the room in preference to taking an adversarial</w:t>
      </w:r>
      <w:r>
        <w:rPr>
          <w:rFonts w:asciiTheme="minorHAnsi" w:hAnsiTheme="minorHAnsi" w:cstheme="minorHAnsi"/>
          <w:w w:val="102"/>
          <w:sz w:val="24"/>
          <w:szCs w:val="24"/>
        </w:rPr>
        <w:t xml:space="preserve"> </w:t>
      </w:r>
      <w:r>
        <w:rPr>
          <w:rFonts w:asciiTheme="minorHAnsi" w:hAnsiTheme="minorHAnsi" w:cstheme="minorHAnsi"/>
          <w:sz w:val="24"/>
          <w:szCs w:val="24"/>
        </w:rPr>
        <w:t>position</w:t>
      </w:r>
    </w:p>
    <w:p w14:paraId="2122DD3D" w14:textId="77777777" w:rsidR="004B43D8" w:rsidRPr="00020C8A" w:rsidRDefault="004B43D8" w:rsidP="004B43D8">
      <w:pPr>
        <w:pStyle w:val="BodyText"/>
        <w:numPr>
          <w:ilvl w:val="0"/>
          <w:numId w:val="3"/>
        </w:numPr>
        <w:tabs>
          <w:tab w:val="left" w:pos="287"/>
        </w:tabs>
        <w:spacing w:before="158" w:line="256" w:lineRule="auto"/>
        <w:ind w:right="1157"/>
        <w:rPr>
          <w:rFonts w:asciiTheme="minorHAnsi" w:hAnsiTheme="minorHAnsi" w:cstheme="minorHAnsi"/>
          <w:sz w:val="24"/>
          <w:szCs w:val="24"/>
        </w:rPr>
      </w:pPr>
      <w:r>
        <w:rPr>
          <w:rFonts w:asciiTheme="minorHAnsi" w:hAnsiTheme="minorHAnsi" w:cstheme="minorHAnsi"/>
          <w:sz w:val="24"/>
          <w:szCs w:val="24"/>
        </w:rPr>
        <w:t>Use an appropriate balance of involvement in the discussion, or allowing it to proceed</w:t>
      </w:r>
      <w:r>
        <w:rPr>
          <w:rFonts w:asciiTheme="minorHAnsi" w:hAnsiTheme="minorHAnsi" w:cstheme="minorHAnsi"/>
          <w:w w:val="102"/>
          <w:sz w:val="24"/>
          <w:szCs w:val="24"/>
        </w:rPr>
        <w:t xml:space="preserve"> </w:t>
      </w:r>
      <w:r>
        <w:rPr>
          <w:rFonts w:asciiTheme="minorHAnsi" w:hAnsiTheme="minorHAnsi" w:cstheme="minorHAnsi"/>
          <w:sz w:val="24"/>
          <w:szCs w:val="24"/>
        </w:rPr>
        <w:t>without interruption, or tolerating silence</w:t>
      </w:r>
    </w:p>
    <w:p w14:paraId="518E3E62" w14:textId="77777777" w:rsidR="004B43D8" w:rsidRPr="00020C8A" w:rsidRDefault="004B43D8" w:rsidP="004B43D8">
      <w:pPr>
        <w:pStyle w:val="BodyText"/>
        <w:numPr>
          <w:ilvl w:val="0"/>
          <w:numId w:val="3"/>
        </w:numPr>
        <w:tabs>
          <w:tab w:val="left" w:pos="287"/>
        </w:tabs>
        <w:spacing w:before="151" w:line="256" w:lineRule="auto"/>
        <w:ind w:right="1471"/>
        <w:rPr>
          <w:rFonts w:asciiTheme="minorHAnsi" w:hAnsiTheme="minorHAnsi" w:cstheme="minorHAnsi"/>
          <w:sz w:val="24"/>
          <w:szCs w:val="24"/>
        </w:rPr>
      </w:pPr>
      <w:r>
        <w:rPr>
          <w:rFonts w:asciiTheme="minorHAnsi" w:hAnsiTheme="minorHAnsi" w:cstheme="minorHAnsi"/>
          <w:sz w:val="24"/>
          <w:szCs w:val="24"/>
        </w:rPr>
        <w:t>Have a range of techniques to encourage contributions from quieter members and</w:t>
      </w:r>
      <w:r>
        <w:rPr>
          <w:rFonts w:asciiTheme="minorHAnsi" w:hAnsiTheme="minorHAnsi" w:cstheme="minorHAnsi"/>
          <w:w w:val="102"/>
          <w:sz w:val="24"/>
          <w:szCs w:val="24"/>
        </w:rPr>
        <w:t xml:space="preserve"> </w:t>
      </w:r>
      <w:r>
        <w:rPr>
          <w:rFonts w:asciiTheme="minorHAnsi" w:hAnsiTheme="minorHAnsi" w:cstheme="minorHAnsi"/>
          <w:sz w:val="24"/>
          <w:szCs w:val="24"/>
        </w:rPr>
        <w:t>discourage others from dominating the group</w:t>
      </w:r>
    </w:p>
    <w:p w14:paraId="58FC0B8B" w14:textId="77777777" w:rsidR="004B43D8" w:rsidRPr="00020C8A" w:rsidRDefault="004B43D8" w:rsidP="004B43D8">
      <w:pPr>
        <w:pStyle w:val="BodyText"/>
        <w:numPr>
          <w:ilvl w:val="0"/>
          <w:numId w:val="3"/>
        </w:numPr>
        <w:tabs>
          <w:tab w:val="left" w:pos="287"/>
        </w:tabs>
        <w:spacing w:before="166" w:line="256" w:lineRule="auto"/>
        <w:ind w:right="691"/>
        <w:rPr>
          <w:rFonts w:asciiTheme="minorHAnsi" w:hAnsiTheme="minorHAnsi" w:cstheme="minorHAnsi"/>
          <w:sz w:val="24"/>
          <w:szCs w:val="24"/>
        </w:rPr>
      </w:pPr>
      <w:r>
        <w:rPr>
          <w:rFonts w:asciiTheme="minorHAnsi" w:hAnsiTheme="minorHAnsi" w:cstheme="minorHAnsi"/>
          <w:sz w:val="24"/>
          <w:szCs w:val="24"/>
        </w:rPr>
        <w:t>Have a range of techniques to break up a long discussion, including buzz groups in pairs</w:t>
      </w:r>
      <w:r>
        <w:rPr>
          <w:rFonts w:asciiTheme="minorHAnsi" w:hAnsiTheme="minorHAnsi" w:cstheme="minorHAnsi"/>
          <w:w w:val="102"/>
          <w:sz w:val="24"/>
          <w:szCs w:val="24"/>
        </w:rPr>
        <w:t xml:space="preserve"> </w:t>
      </w:r>
      <w:r>
        <w:rPr>
          <w:rFonts w:asciiTheme="minorHAnsi" w:hAnsiTheme="minorHAnsi" w:cstheme="minorHAnsi"/>
          <w:sz w:val="24"/>
          <w:szCs w:val="24"/>
        </w:rPr>
        <w:t>or trios, counting off people into different small groups, mixing specialties and genders etc.</w:t>
      </w:r>
    </w:p>
    <w:p w14:paraId="1F249749" w14:textId="77777777" w:rsidR="004B43D8" w:rsidRPr="00020C8A" w:rsidRDefault="004B43D8" w:rsidP="004B43D8">
      <w:pPr>
        <w:pStyle w:val="BodyText"/>
        <w:numPr>
          <w:ilvl w:val="0"/>
          <w:numId w:val="3"/>
        </w:numPr>
        <w:tabs>
          <w:tab w:val="left" w:pos="287"/>
        </w:tabs>
        <w:spacing w:before="150"/>
        <w:rPr>
          <w:rFonts w:asciiTheme="minorHAnsi" w:hAnsiTheme="minorHAnsi" w:cstheme="minorHAnsi"/>
          <w:sz w:val="24"/>
          <w:szCs w:val="24"/>
        </w:rPr>
      </w:pPr>
      <w:r>
        <w:rPr>
          <w:rFonts w:asciiTheme="minorHAnsi" w:hAnsiTheme="minorHAnsi" w:cstheme="minorHAnsi"/>
          <w:sz w:val="24"/>
          <w:szCs w:val="24"/>
        </w:rPr>
        <w:t>Show appropriate sensitivity to issues of power, gender and culture</w:t>
      </w:r>
    </w:p>
    <w:p w14:paraId="59CC8643" w14:textId="77777777" w:rsidR="004B43D8" w:rsidRPr="00885385" w:rsidRDefault="004B43D8" w:rsidP="004B43D8">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Take feedback from colleagues using a range of methods</w:t>
      </w:r>
    </w:p>
    <w:p w14:paraId="28401853" w14:textId="77777777" w:rsidR="00885385" w:rsidRDefault="00885385" w:rsidP="00885385">
      <w:pPr>
        <w:rPr>
          <w:rFonts w:cstheme="minorHAnsi"/>
          <w:b/>
          <w:sz w:val="24"/>
          <w:szCs w:val="24"/>
        </w:rPr>
      </w:pPr>
    </w:p>
    <w:bookmarkEnd w:id="1"/>
    <w:p w14:paraId="12574D82" w14:textId="067C7E18" w:rsidR="002747C6" w:rsidRPr="00020C8A" w:rsidRDefault="007909B9" w:rsidP="006F36FB">
      <w:pPr>
        <w:pStyle w:val="Heading3"/>
        <w:tabs>
          <w:tab w:val="left" w:pos="843"/>
        </w:tabs>
        <w:ind w:left="122"/>
        <w:rPr>
          <w:rFonts w:asciiTheme="minorHAnsi" w:hAnsiTheme="minorHAnsi" w:cstheme="minorHAnsi"/>
          <w:b w:val="0"/>
          <w:bCs w:val="0"/>
          <w:sz w:val="24"/>
          <w:szCs w:val="24"/>
        </w:rPr>
      </w:pPr>
      <w:r>
        <w:rPr>
          <w:rFonts w:asciiTheme="minorHAnsi" w:hAnsiTheme="minorHAnsi" w:cstheme="minorHAnsi"/>
          <w:sz w:val="24"/>
          <w:szCs w:val="24"/>
        </w:rPr>
        <w:t xml:space="preserve">B. Supervision skills </w:t>
      </w:r>
    </w:p>
    <w:p w14:paraId="08FFE25A" w14:textId="2510CEDB" w:rsidR="002747C6" w:rsidRPr="00020C8A" w:rsidRDefault="009865BA" w:rsidP="006F36FB">
      <w:pPr>
        <w:pStyle w:val="BodyText"/>
        <w:spacing w:line="256" w:lineRule="auto"/>
        <w:ind w:right="739"/>
        <w:rPr>
          <w:rFonts w:asciiTheme="minorHAnsi" w:hAnsiTheme="minorHAnsi" w:cstheme="minorHAnsi"/>
          <w:sz w:val="24"/>
          <w:szCs w:val="24"/>
        </w:rPr>
      </w:pPr>
      <w:r>
        <w:rPr>
          <w:rFonts w:asciiTheme="minorHAnsi" w:hAnsiTheme="minorHAnsi" w:cstheme="minorHAnsi"/>
          <w:sz w:val="24"/>
          <w:szCs w:val="24"/>
        </w:rPr>
        <w:t>By the end of the course, participants will be able to show confidently and routinely that, online and face-to-face they</w:t>
      </w:r>
      <w:r>
        <w:rPr>
          <w:rFonts w:asciiTheme="minorHAnsi" w:hAnsiTheme="minorHAnsi" w:cstheme="minorHAnsi"/>
          <w:w w:val="102"/>
          <w:sz w:val="24"/>
          <w:szCs w:val="24"/>
        </w:rPr>
        <w:t xml:space="preserve"> </w:t>
      </w:r>
      <w:r>
        <w:rPr>
          <w:rFonts w:asciiTheme="minorHAnsi" w:hAnsiTheme="minorHAnsi" w:cstheme="minorHAnsi"/>
          <w:sz w:val="24"/>
          <w:szCs w:val="24"/>
        </w:rPr>
        <w:t>can:</w:t>
      </w:r>
    </w:p>
    <w:p w14:paraId="5B9B5196" w14:textId="77777777" w:rsidR="002747C6" w:rsidRPr="00020C8A" w:rsidRDefault="002747C6" w:rsidP="006F36FB">
      <w:pPr>
        <w:rPr>
          <w:rFonts w:eastAsia="Arial" w:cstheme="minorHAnsi"/>
          <w:sz w:val="24"/>
          <w:szCs w:val="24"/>
        </w:rPr>
      </w:pPr>
    </w:p>
    <w:p w14:paraId="7095DEDA" w14:textId="4C6450ED" w:rsidR="002747C6" w:rsidRPr="00020C8A" w:rsidRDefault="009865BA" w:rsidP="006F36FB">
      <w:pPr>
        <w:pStyle w:val="BodyText"/>
        <w:numPr>
          <w:ilvl w:val="0"/>
          <w:numId w:val="3"/>
        </w:numPr>
        <w:tabs>
          <w:tab w:val="left" w:pos="287"/>
        </w:tabs>
        <w:spacing w:before="0"/>
        <w:rPr>
          <w:rFonts w:asciiTheme="minorHAnsi" w:hAnsiTheme="minorHAnsi" w:cstheme="minorHAnsi"/>
          <w:sz w:val="24"/>
          <w:szCs w:val="24"/>
        </w:rPr>
      </w:pPr>
      <w:r>
        <w:rPr>
          <w:rFonts w:asciiTheme="minorHAnsi" w:hAnsiTheme="minorHAnsi" w:cstheme="minorHAnsi"/>
          <w:sz w:val="24"/>
          <w:szCs w:val="24"/>
        </w:rPr>
        <w:t>Establish good rapport with a supervisee</w:t>
      </w:r>
    </w:p>
    <w:p w14:paraId="40933899" w14:textId="30BB4723" w:rsidR="002747C6" w:rsidRPr="00020C8A" w:rsidRDefault="009865BA"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Check that the supervisee understands the context in which the conversation is taking place</w:t>
      </w:r>
    </w:p>
    <w:p w14:paraId="6AEF1288" w14:textId="77777777" w:rsidR="002747C6" w:rsidRPr="00020C8A" w:rsidRDefault="009865BA" w:rsidP="006F36FB">
      <w:pPr>
        <w:pStyle w:val="BodyText"/>
        <w:numPr>
          <w:ilvl w:val="0"/>
          <w:numId w:val="3"/>
        </w:numPr>
        <w:tabs>
          <w:tab w:val="left" w:pos="287"/>
        </w:tabs>
        <w:spacing w:line="256" w:lineRule="auto"/>
        <w:ind w:right="1089"/>
        <w:rPr>
          <w:rFonts w:asciiTheme="minorHAnsi" w:hAnsiTheme="minorHAnsi" w:cstheme="minorHAnsi"/>
          <w:sz w:val="24"/>
          <w:szCs w:val="24"/>
        </w:rPr>
      </w:pPr>
      <w:r>
        <w:rPr>
          <w:rFonts w:asciiTheme="minorHAnsi" w:hAnsiTheme="minorHAnsi" w:cstheme="minorHAnsi"/>
          <w:sz w:val="24"/>
          <w:szCs w:val="24"/>
        </w:rPr>
        <w:t>Establish a shared understanding of any necessary ground rules including the limits of</w:t>
      </w:r>
      <w:r>
        <w:rPr>
          <w:rFonts w:asciiTheme="minorHAnsi" w:hAnsiTheme="minorHAnsi" w:cstheme="minorHAnsi"/>
          <w:w w:val="102"/>
          <w:sz w:val="24"/>
          <w:szCs w:val="24"/>
        </w:rPr>
        <w:t xml:space="preserve"> </w:t>
      </w:r>
      <w:r>
        <w:rPr>
          <w:rFonts w:asciiTheme="minorHAnsi" w:hAnsiTheme="minorHAnsi" w:cstheme="minorHAnsi"/>
          <w:sz w:val="24"/>
          <w:szCs w:val="24"/>
        </w:rPr>
        <w:lastRenderedPageBreak/>
        <w:t>what should and should not be discussed</w:t>
      </w:r>
    </w:p>
    <w:p w14:paraId="70A6DA26" w14:textId="1789A48C" w:rsidR="002747C6" w:rsidRPr="00020C8A" w:rsidRDefault="009865BA" w:rsidP="006F36FB">
      <w:pPr>
        <w:pStyle w:val="BodyText"/>
        <w:numPr>
          <w:ilvl w:val="0"/>
          <w:numId w:val="3"/>
        </w:numPr>
        <w:tabs>
          <w:tab w:val="left" w:pos="287"/>
        </w:tabs>
        <w:spacing w:before="150"/>
        <w:rPr>
          <w:rFonts w:asciiTheme="minorHAnsi" w:hAnsiTheme="minorHAnsi" w:cstheme="minorHAnsi"/>
          <w:sz w:val="24"/>
          <w:szCs w:val="24"/>
        </w:rPr>
      </w:pPr>
      <w:r>
        <w:rPr>
          <w:rFonts w:asciiTheme="minorHAnsi" w:hAnsiTheme="minorHAnsi" w:cstheme="minorHAnsi"/>
          <w:sz w:val="24"/>
          <w:szCs w:val="24"/>
        </w:rPr>
        <w:t>Invite the supervisee to set the agenda and determine what the aim of the discussion should be</w:t>
      </w:r>
    </w:p>
    <w:p w14:paraId="4C0BCFA0" w14:textId="71F4A0E6" w:rsidR="002747C6" w:rsidRPr="00020C8A" w:rsidRDefault="009865BA" w:rsidP="006F36FB">
      <w:pPr>
        <w:pStyle w:val="BodyText"/>
        <w:numPr>
          <w:ilvl w:val="0"/>
          <w:numId w:val="3"/>
        </w:numPr>
        <w:tabs>
          <w:tab w:val="left" w:pos="287"/>
        </w:tabs>
        <w:spacing w:line="256" w:lineRule="auto"/>
        <w:ind w:right="736"/>
        <w:rPr>
          <w:rFonts w:asciiTheme="minorHAnsi" w:hAnsiTheme="minorHAnsi" w:cstheme="minorHAnsi"/>
          <w:sz w:val="24"/>
          <w:szCs w:val="24"/>
        </w:rPr>
      </w:pPr>
      <w:r>
        <w:rPr>
          <w:rFonts w:asciiTheme="minorHAnsi" w:hAnsiTheme="minorHAnsi" w:cstheme="minorHAnsi"/>
          <w:sz w:val="24"/>
          <w:szCs w:val="24"/>
        </w:rPr>
        <w:t xml:space="preserve">Through appropriate questioning or </w:t>
      </w:r>
      <w:r w:rsidR="004542BD">
        <w:rPr>
          <w:rFonts w:asciiTheme="minorHAnsi" w:hAnsiTheme="minorHAnsi" w:cstheme="minorHAnsi"/>
          <w:sz w:val="24"/>
          <w:szCs w:val="24"/>
        </w:rPr>
        <w:t>summarising</w:t>
      </w:r>
      <w:r>
        <w:rPr>
          <w:rFonts w:asciiTheme="minorHAnsi" w:hAnsiTheme="minorHAnsi" w:cstheme="minorHAnsi"/>
          <w:sz w:val="24"/>
          <w:szCs w:val="24"/>
        </w:rPr>
        <w:t>, demonstrate an accurate understanding</w:t>
      </w:r>
      <w:r>
        <w:rPr>
          <w:rFonts w:asciiTheme="minorHAnsi" w:hAnsiTheme="minorHAnsi" w:cstheme="minorHAnsi"/>
          <w:w w:val="102"/>
          <w:sz w:val="24"/>
          <w:szCs w:val="24"/>
        </w:rPr>
        <w:t xml:space="preserve"> </w:t>
      </w:r>
      <w:r>
        <w:rPr>
          <w:rFonts w:asciiTheme="minorHAnsi" w:hAnsiTheme="minorHAnsi" w:cstheme="minorHAnsi"/>
          <w:sz w:val="24"/>
          <w:szCs w:val="24"/>
        </w:rPr>
        <w:t>of the supervisee’s narrative</w:t>
      </w:r>
    </w:p>
    <w:p w14:paraId="7C2915A6" w14:textId="5321CE76" w:rsidR="002747C6" w:rsidRPr="00020C8A" w:rsidRDefault="009865BA" w:rsidP="006F36FB">
      <w:pPr>
        <w:pStyle w:val="BodyText"/>
        <w:numPr>
          <w:ilvl w:val="0"/>
          <w:numId w:val="3"/>
        </w:numPr>
        <w:tabs>
          <w:tab w:val="left" w:pos="287"/>
        </w:tabs>
        <w:spacing w:before="165"/>
        <w:rPr>
          <w:rFonts w:asciiTheme="minorHAnsi" w:hAnsiTheme="minorHAnsi" w:cstheme="minorHAnsi"/>
          <w:sz w:val="24"/>
          <w:szCs w:val="24"/>
        </w:rPr>
      </w:pPr>
      <w:r>
        <w:rPr>
          <w:rFonts w:asciiTheme="minorHAnsi" w:hAnsiTheme="minorHAnsi" w:cstheme="minorHAnsi"/>
          <w:sz w:val="24"/>
          <w:szCs w:val="24"/>
        </w:rPr>
        <w:t>Make use of questions with appropriate timing, tone and use of the supervisee’s own language</w:t>
      </w:r>
    </w:p>
    <w:p w14:paraId="4F306A0E" w14:textId="6BB40A99" w:rsidR="002747C6" w:rsidRPr="00020C8A" w:rsidRDefault="00A85CAC"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Maintain an appropriate balance between a supportive and challenging stance</w:t>
      </w:r>
    </w:p>
    <w:p w14:paraId="0F617288" w14:textId="2269D090" w:rsidR="002747C6" w:rsidRPr="00020C8A" w:rsidRDefault="009865BA" w:rsidP="006F36FB">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Hold in mind the overall aim of the conversation and pay attention to its structure and timing</w:t>
      </w:r>
      <w:r>
        <w:rPr>
          <w:rFonts w:asciiTheme="minorHAnsi" w:hAnsiTheme="minorHAnsi" w:cstheme="minorHAnsi"/>
          <w:w w:val="102"/>
          <w:sz w:val="24"/>
          <w:szCs w:val="24"/>
        </w:rPr>
        <w:t xml:space="preserve"> </w:t>
      </w:r>
      <w:r>
        <w:rPr>
          <w:rFonts w:asciiTheme="minorHAnsi" w:hAnsiTheme="minorHAnsi" w:cstheme="minorHAnsi"/>
          <w:sz w:val="24"/>
          <w:szCs w:val="24"/>
        </w:rPr>
        <w:t>so that this aim is met as far as possible</w:t>
      </w:r>
    </w:p>
    <w:p w14:paraId="28737DE9" w14:textId="77777777" w:rsidR="002747C6" w:rsidRPr="00020C8A" w:rsidRDefault="009865BA" w:rsidP="006F36FB">
      <w:pPr>
        <w:pStyle w:val="BodyText"/>
        <w:numPr>
          <w:ilvl w:val="0"/>
          <w:numId w:val="3"/>
        </w:numPr>
        <w:tabs>
          <w:tab w:val="left" w:pos="287"/>
        </w:tabs>
        <w:spacing w:before="165" w:line="256" w:lineRule="auto"/>
        <w:ind w:right="807"/>
        <w:rPr>
          <w:rFonts w:asciiTheme="minorHAnsi" w:hAnsiTheme="minorHAnsi" w:cstheme="minorHAnsi"/>
          <w:sz w:val="24"/>
          <w:szCs w:val="24"/>
        </w:rPr>
      </w:pPr>
      <w:r>
        <w:rPr>
          <w:rFonts w:asciiTheme="minorHAnsi" w:hAnsiTheme="minorHAnsi" w:cstheme="minorHAnsi"/>
          <w:sz w:val="24"/>
          <w:szCs w:val="24"/>
        </w:rPr>
        <w:t>Show appropriate responsiveness to emotion (including an ability to self-monitor the risks</w:t>
      </w:r>
      <w:r>
        <w:rPr>
          <w:rFonts w:asciiTheme="minorHAnsi" w:hAnsiTheme="minorHAnsi" w:cstheme="minorHAnsi"/>
          <w:w w:val="102"/>
          <w:sz w:val="24"/>
          <w:szCs w:val="24"/>
        </w:rPr>
        <w:t xml:space="preserve"> </w:t>
      </w:r>
      <w:r>
        <w:rPr>
          <w:rFonts w:asciiTheme="minorHAnsi" w:hAnsiTheme="minorHAnsi" w:cstheme="minorHAnsi"/>
          <w:sz w:val="24"/>
          <w:szCs w:val="24"/>
        </w:rPr>
        <w:t>of intrusiveness or withholding)</w:t>
      </w:r>
    </w:p>
    <w:p w14:paraId="71B21774" w14:textId="77777777" w:rsidR="002747C6" w:rsidRPr="00020C8A" w:rsidRDefault="009865BA" w:rsidP="006F36FB">
      <w:pPr>
        <w:pStyle w:val="BodyText"/>
        <w:numPr>
          <w:ilvl w:val="0"/>
          <w:numId w:val="3"/>
        </w:numPr>
        <w:tabs>
          <w:tab w:val="left" w:pos="287"/>
        </w:tabs>
        <w:spacing w:before="150" w:line="256" w:lineRule="auto"/>
        <w:ind w:right="807"/>
        <w:rPr>
          <w:rFonts w:asciiTheme="minorHAnsi" w:hAnsiTheme="minorHAnsi" w:cstheme="minorHAnsi"/>
          <w:sz w:val="24"/>
          <w:szCs w:val="24"/>
        </w:rPr>
      </w:pPr>
      <w:r>
        <w:rPr>
          <w:rFonts w:asciiTheme="minorHAnsi" w:hAnsiTheme="minorHAnsi" w:cstheme="minorHAnsi"/>
          <w:sz w:val="24"/>
          <w:szCs w:val="24"/>
        </w:rPr>
        <w:t>Round off a supervision in a timely and satisfactory way, checking for any loose ends and</w:t>
      </w:r>
      <w:r>
        <w:rPr>
          <w:rFonts w:asciiTheme="minorHAnsi" w:hAnsiTheme="minorHAnsi" w:cstheme="minorHAnsi"/>
          <w:w w:val="102"/>
          <w:sz w:val="24"/>
          <w:szCs w:val="24"/>
        </w:rPr>
        <w:t xml:space="preserve"> </w:t>
      </w:r>
      <w:r>
        <w:rPr>
          <w:rFonts w:asciiTheme="minorHAnsi" w:hAnsiTheme="minorHAnsi" w:cstheme="minorHAnsi"/>
          <w:sz w:val="24"/>
          <w:szCs w:val="24"/>
        </w:rPr>
        <w:t>how these might be addressed subsequently</w:t>
      </w:r>
    </w:p>
    <w:p w14:paraId="583AA5BD" w14:textId="77777777" w:rsidR="002747C6" w:rsidRPr="00020C8A" w:rsidRDefault="009865BA" w:rsidP="006F36FB">
      <w:pPr>
        <w:pStyle w:val="BodyText"/>
        <w:numPr>
          <w:ilvl w:val="0"/>
          <w:numId w:val="3"/>
        </w:numPr>
        <w:tabs>
          <w:tab w:val="left" w:pos="287"/>
        </w:tabs>
        <w:spacing w:before="166"/>
        <w:rPr>
          <w:rFonts w:asciiTheme="minorHAnsi" w:hAnsiTheme="minorHAnsi" w:cstheme="minorHAnsi"/>
          <w:sz w:val="24"/>
          <w:szCs w:val="24"/>
        </w:rPr>
      </w:pPr>
      <w:r>
        <w:rPr>
          <w:rFonts w:asciiTheme="minorHAnsi" w:hAnsiTheme="minorHAnsi" w:cstheme="minorHAnsi"/>
          <w:sz w:val="24"/>
          <w:szCs w:val="24"/>
        </w:rPr>
        <w:t>Ask for feedback on how effective the supervision is, both during it and at the end</w:t>
      </w:r>
    </w:p>
    <w:p w14:paraId="5CF53360" w14:textId="77777777" w:rsidR="002747C6" w:rsidRPr="00020C8A" w:rsidRDefault="009865BA" w:rsidP="006F36FB">
      <w:pPr>
        <w:pStyle w:val="BodyText"/>
        <w:numPr>
          <w:ilvl w:val="0"/>
          <w:numId w:val="3"/>
        </w:numPr>
        <w:tabs>
          <w:tab w:val="left" w:pos="287"/>
        </w:tabs>
        <w:spacing w:line="256" w:lineRule="auto"/>
        <w:ind w:right="736"/>
        <w:rPr>
          <w:rFonts w:asciiTheme="minorHAnsi" w:hAnsiTheme="minorHAnsi" w:cstheme="minorHAnsi"/>
          <w:sz w:val="24"/>
          <w:szCs w:val="24"/>
        </w:rPr>
      </w:pPr>
      <w:r>
        <w:rPr>
          <w:rFonts w:asciiTheme="minorHAnsi" w:hAnsiTheme="minorHAnsi" w:cstheme="minorHAnsi"/>
          <w:sz w:val="24"/>
          <w:szCs w:val="24"/>
        </w:rPr>
        <w:t>When acting as an observer, participants should be able to demonstrate the same skills as</w:t>
      </w:r>
      <w:r>
        <w:rPr>
          <w:rFonts w:asciiTheme="minorHAnsi" w:hAnsiTheme="minorHAnsi" w:cstheme="minorHAnsi"/>
          <w:w w:val="102"/>
          <w:sz w:val="24"/>
          <w:szCs w:val="24"/>
        </w:rPr>
        <w:t xml:space="preserve"> </w:t>
      </w:r>
      <w:r>
        <w:rPr>
          <w:rFonts w:asciiTheme="minorHAnsi" w:hAnsiTheme="minorHAnsi" w:cstheme="minorHAnsi"/>
          <w:sz w:val="24"/>
          <w:szCs w:val="24"/>
        </w:rPr>
        <w:t>above, applied to their own observing role.</w:t>
      </w:r>
    </w:p>
    <w:p w14:paraId="45C0E369" w14:textId="77777777" w:rsidR="002747C6" w:rsidRPr="00020C8A" w:rsidRDefault="009865BA" w:rsidP="006F36FB">
      <w:pPr>
        <w:pStyle w:val="BodyText"/>
        <w:numPr>
          <w:ilvl w:val="0"/>
          <w:numId w:val="3"/>
        </w:numPr>
        <w:tabs>
          <w:tab w:val="left" w:pos="287"/>
        </w:tabs>
        <w:spacing w:before="166"/>
        <w:rPr>
          <w:rFonts w:asciiTheme="minorHAnsi" w:hAnsiTheme="minorHAnsi" w:cstheme="minorHAnsi"/>
          <w:sz w:val="24"/>
          <w:szCs w:val="24"/>
        </w:rPr>
      </w:pPr>
      <w:r>
        <w:rPr>
          <w:rFonts w:asciiTheme="minorHAnsi" w:hAnsiTheme="minorHAnsi" w:cstheme="minorHAnsi"/>
          <w:sz w:val="24"/>
          <w:szCs w:val="24"/>
        </w:rPr>
        <w:t>Show appropriate sensitivity to issues of power, gender and culture</w:t>
      </w:r>
    </w:p>
    <w:p w14:paraId="558A5DDE" w14:textId="4961DC12" w:rsidR="00211B67" w:rsidRDefault="009865BA" w:rsidP="006F36FB">
      <w:pPr>
        <w:pStyle w:val="BodyText"/>
        <w:numPr>
          <w:ilvl w:val="0"/>
          <w:numId w:val="3"/>
        </w:numPr>
        <w:tabs>
          <w:tab w:val="left" w:pos="287"/>
        </w:tabs>
        <w:spacing w:before="165" w:line="263" w:lineRule="auto"/>
        <w:ind w:right="963"/>
        <w:rPr>
          <w:rFonts w:asciiTheme="minorHAnsi" w:hAnsiTheme="minorHAnsi" w:cstheme="minorHAnsi"/>
          <w:sz w:val="24"/>
          <w:szCs w:val="24"/>
        </w:rPr>
      </w:pPr>
      <w:r>
        <w:rPr>
          <w:rFonts w:asciiTheme="minorHAnsi" w:hAnsiTheme="minorHAnsi" w:cstheme="minorHAnsi"/>
          <w:sz w:val="24"/>
          <w:szCs w:val="24"/>
        </w:rPr>
        <w:t>Pay attention to levels of emotional and professional risk to colleagues,</w:t>
      </w:r>
      <w:r>
        <w:rPr>
          <w:rFonts w:asciiTheme="minorHAnsi" w:hAnsiTheme="minorHAnsi" w:cstheme="minorHAnsi"/>
          <w:w w:val="102"/>
          <w:sz w:val="24"/>
          <w:szCs w:val="24"/>
        </w:rPr>
        <w:t xml:space="preserve"> </w:t>
      </w:r>
      <w:r>
        <w:rPr>
          <w:rFonts w:asciiTheme="minorHAnsi" w:hAnsiTheme="minorHAnsi" w:cstheme="minorHAnsi"/>
          <w:sz w:val="24"/>
          <w:szCs w:val="24"/>
        </w:rPr>
        <w:t>including a readiness where necessary to make a direct intervention, suspend the</w:t>
      </w:r>
      <w:r>
        <w:rPr>
          <w:rFonts w:asciiTheme="minorHAnsi" w:hAnsiTheme="minorHAnsi" w:cstheme="minorHAnsi"/>
          <w:w w:val="102"/>
          <w:sz w:val="24"/>
          <w:szCs w:val="24"/>
        </w:rPr>
        <w:t xml:space="preserve"> </w:t>
      </w:r>
      <w:r>
        <w:rPr>
          <w:rFonts w:asciiTheme="minorHAnsi" w:hAnsiTheme="minorHAnsi" w:cstheme="minorHAnsi"/>
          <w:sz w:val="24"/>
          <w:szCs w:val="24"/>
        </w:rPr>
        <w:t>exercise, or approach the person discreetly afterwards.</w:t>
      </w:r>
    </w:p>
    <w:p w14:paraId="7B42B68B" w14:textId="1B5FB69A" w:rsidR="00040BF3" w:rsidRPr="00211B67" w:rsidRDefault="00211B67" w:rsidP="00211B67">
      <w:pPr>
        <w:rPr>
          <w:rFonts w:eastAsia="Arial" w:cstheme="minorHAnsi"/>
          <w:sz w:val="24"/>
          <w:szCs w:val="24"/>
        </w:rPr>
      </w:pPr>
      <w:r>
        <w:rPr>
          <w:rFonts w:cstheme="minorHAnsi"/>
          <w:sz w:val="24"/>
          <w:szCs w:val="24"/>
        </w:rPr>
        <w:br w:type="page"/>
      </w:r>
    </w:p>
    <w:p w14:paraId="14379A27" w14:textId="0530412B" w:rsidR="00885385" w:rsidRPr="00885385" w:rsidRDefault="00885385" w:rsidP="00211B67">
      <w:pPr>
        <w:pStyle w:val="BodyText"/>
        <w:tabs>
          <w:tab w:val="left" w:pos="287"/>
        </w:tabs>
        <w:spacing w:before="165" w:line="263" w:lineRule="auto"/>
        <w:ind w:left="0" w:right="963"/>
        <w:rPr>
          <w:rFonts w:asciiTheme="minorHAnsi" w:hAnsiTheme="minorHAnsi" w:cstheme="minorHAnsi"/>
          <w:b/>
          <w:bCs/>
          <w:sz w:val="32"/>
          <w:szCs w:val="32"/>
        </w:rPr>
      </w:pPr>
      <w:r>
        <w:rPr>
          <w:rFonts w:asciiTheme="minorHAnsi" w:hAnsiTheme="minorHAnsi" w:cstheme="minorHAnsi"/>
          <w:b/>
          <w:bCs/>
          <w:sz w:val="32"/>
          <w:szCs w:val="32"/>
        </w:rPr>
        <w:lastRenderedPageBreak/>
        <w:t>Guidance for conducting demonstration interviews, small groups and reflecting teams</w:t>
      </w:r>
    </w:p>
    <w:p w14:paraId="6031DFE7" w14:textId="77777777" w:rsidR="00885385" w:rsidRPr="00885385" w:rsidRDefault="00885385" w:rsidP="00885385">
      <w:pPr>
        <w:rPr>
          <w:rFonts w:cstheme="minorHAnsi"/>
          <w:b/>
          <w:sz w:val="32"/>
          <w:szCs w:val="32"/>
        </w:rPr>
      </w:pPr>
    </w:p>
    <w:p w14:paraId="14685DFD" w14:textId="10AC9781" w:rsidR="00885385" w:rsidRPr="00020C8A" w:rsidRDefault="007909B9" w:rsidP="00885385">
      <w:pPr>
        <w:rPr>
          <w:rFonts w:cstheme="minorHAnsi"/>
          <w:b/>
          <w:sz w:val="24"/>
          <w:szCs w:val="24"/>
        </w:rPr>
      </w:pPr>
      <w:r>
        <w:rPr>
          <w:rFonts w:cstheme="minorHAnsi"/>
          <w:b/>
          <w:sz w:val="24"/>
          <w:szCs w:val="24"/>
        </w:rPr>
        <w:t xml:space="preserve">A. Demonstration interviews. </w:t>
      </w:r>
    </w:p>
    <w:p w14:paraId="02EA5E26" w14:textId="77777777" w:rsidR="00885385" w:rsidRPr="00020C8A" w:rsidRDefault="00885385" w:rsidP="00885385">
      <w:pPr>
        <w:rPr>
          <w:rFonts w:cstheme="minorHAnsi"/>
          <w:b/>
          <w:sz w:val="24"/>
          <w:szCs w:val="24"/>
        </w:rPr>
      </w:pPr>
    </w:p>
    <w:p w14:paraId="58866BB0" w14:textId="2C7179F0" w:rsidR="000C6008" w:rsidRDefault="00885385" w:rsidP="00885385">
      <w:pPr>
        <w:pStyle w:val="BodyText"/>
        <w:spacing w:before="140" w:line="264" w:lineRule="auto"/>
        <w:ind w:left="0" w:right="767"/>
        <w:rPr>
          <w:rFonts w:asciiTheme="minorHAnsi" w:hAnsiTheme="minorHAnsi" w:cstheme="minorHAnsi"/>
          <w:sz w:val="24"/>
          <w:szCs w:val="24"/>
        </w:rPr>
      </w:pPr>
      <w:r>
        <w:rPr>
          <w:rFonts w:asciiTheme="minorHAnsi" w:hAnsiTheme="minorHAnsi" w:cstheme="minorHAnsi"/>
          <w:sz w:val="24"/>
          <w:szCs w:val="24"/>
        </w:rPr>
        <w:t>In a live demonstration interview, the supervisor carries out supervision in a “fishbowl” format.  The supervisee is a participant who has volunteered to bring a suitable ‘case’ for supervision.  A coach (usually an accredited CIC trainer) may sit by the supervisor, available to support them during pauses in the supervision. The remaining participants observe the CIC approach being applied and offer feedback. The feedback is often facilitated by another trainer. Its purpose is to discuss the process of the live demonstration, rather than the ‘problem’ or the skills of the supervisor. In an online demonstration, everyone switches off their video and audio except the supervisor and supervisee, and the coach while making interventions.</w:t>
      </w:r>
    </w:p>
    <w:p w14:paraId="6191179F" w14:textId="77777777" w:rsidR="000C6008" w:rsidRDefault="000C6008" w:rsidP="00885385">
      <w:pPr>
        <w:pStyle w:val="BodyText"/>
        <w:spacing w:before="140" w:line="264" w:lineRule="auto"/>
        <w:ind w:left="0" w:right="767"/>
        <w:rPr>
          <w:rFonts w:asciiTheme="minorHAnsi" w:hAnsiTheme="minorHAnsi" w:cstheme="minorHAnsi"/>
          <w:sz w:val="24"/>
          <w:szCs w:val="24"/>
        </w:rPr>
      </w:pPr>
    </w:p>
    <w:p w14:paraId="742A83DC" w14:textId="37DE2DD5" w:rsidR="00885385" w:rsidRPr="00020C8A" w:rsidRDefault="00885385" w:rsidP="00885385">
      <w:pPr>
        <w:pStyle w:val="BodyText"/>
        <w:spacing w:before="140" w:line="264" w:lineRule="auto"/>
        <w:ind w:left="0" w:right="767"/>
        <w:rPr>
          <w:rFonts w:asciiTheme="minorHAnsi" w:hAnsiTheme="minorHAnsi" w:cstheme="minorHAnsi"/>
          <w:sz w:val="24"/>
          <w:szCs w:val="24"/>
        </w:rPr>
      </w:pPr>
      <w:r>
        <w:rPr>
          <w:rFonts w:asciiTheme="minorHAnsi" w:hAnsiTheme="minorHAnsi" w:cstheme="minorHAnsi"/>
          <w:sz w:val="24"/>
          <w:szCs w:val="24"/>
        </w:rPr>
        <w:t>Feedback normally takes place as follows:</w:t>
      </w:r>
    </w:p>
    <w:p w14:paraId="1E1187A3" w14:textId="31885CA3" w:rsidR="00885385" w:rsidRPr="00020C8A" w:rsidRDefault="00885385" w:rsidP="00885385">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After the interview, the facilitator asks everyone to discuss the process of supervision conversation in pairs for about 5 mins and comment on what they noticed in relation to the 7Cs or CIC</w:t>
      </w:r>
    </w:p>
    <w:p w14:paraId="218D343C" w14:textId="77777777" w:rsidR="00885385" w:rsidRPr="00020C8A" w:rsidRDefault="00885385" w:rsidP="00885385">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The facilitator of the session debriefs the supervisor while another trainer debriefs the supervisee</w:t>
      </w:r>
    </w:p>
    <w:p w14:paraId="4119A83B" w14:textId="61EBAA8A" w:rsidR="00885385" w:rsidRPr="00020C8A" w:rsidRDefault="00885385" w:rsidP="00885385">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The facilitator invites observers to give their feedback, asking for example: “What did you notice? /</w:t>
      </w:r>
      <w:r w:rsidR="00C82FBD">
        <w:rPr>
          <w:rFonts w:asciiTheme="minorHAnsi" w:hAnsiTheme="minorHAnsi" w:cstheme="minorHAnsi"/>
          <w:sz w:val="24"/>
          <w:szCs w:val="24"/>
        </w:rPr>
        <w:t>What</w:t>
      </w:r>
      <w:r>
        <w:rPr>
          <w:rFonts w:asciiTheme="minorHAnsi" w:hAnsiTheme="minorHAnsi" w:cstheme="minorHAnsi"/>
          <w:sz w:val="24"/>
          <w:szCs w:val="24"/>
        </w:rPr>
        <w:t xml:space="preserve"> responses do you have about what you have just seen? /What questions seemed to be useful to the supervisee? / </w:t>
      </w:r>
      <w:r w:rsidR="00C82FBD">
        <w:rPr>
          <w:rFonts w:asciiTheme="minorHAnsi" w:hAnsiTheme="minorHAnsi" w:cstheme="minorHAnsi"/>
          <w:sz w:val="24"/>
          <w:szCs w:val="24"/>
        </w:rPr>
        <w:t>What</w:t>
      </w:r>
      <w:r>
        <w:rPr>
          <w:rFonts w:asciiTheme="minorHAnsi" w:hAnsiTheme="minorHAnsi" w:cstheme="minorHAnsi"/>
          <w:sz w:val="24"/>
          <w:szCs w:val="24"/>
        </w:rPr>
        <w:t xml:space="preserve"> questions were less useful?” </w:t>
      </w:r>
    </w:p>
    <w:p w14:paraId="1057AF63" w14:textId="77777777" w:rsidR="00885385" w:rsidRPr="00020C8A" w:rsidRDefault="00885385" w:rsidP="00885385">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Participants are asked not to talk directly to supervisor or supervisee and to give their feedback in the third person.</w:t>
      </w:r>
    </w:p>
    <w:p w14:paraId="0EF0152D" w14:textId="77777777" w:rsidR="00885385" w:rsidRPr="00020C8A" w:rsidRDefault="00885385" w:rsidP="00885385">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 xml:space="preserve">Facilitator then invites responses from the supervisor, responding to what they have heard or any other comments they may want to make. </w:t>
      </w:r>
    </w:p>
    <w:p w14:paraId="2B691945" w14:textId="77777777" w:rsidR="00885385" w:rsidRPr="00020C8A" w:rsidRDefault="00885385" w:rsidP="00885385">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Facilitator finally asks the supervisee to comment on their experience and the discussion</w:t>
      </w:r>
    </w:p>
    <w:p w14:paraId="79FB2F33" w14:textId="77777777" w:rsidR="00885385" w:rsidRPr="00020C8A" w:rsidRDefault="00885385" w:rsidP="00885385">
      <w:pPr>
        <w:rPr>
          <w:rFonts w:cstheme="minorHAnsi"/>
          <w:sz w:val="24"/>
          <w:szCs w:val="24"/>
        </w:rPr>
      </w:pPr>
    </w:p>
    <w:p w14:paraId="12A289C4" w14:textId="252112BE" w:rsidR="00CE1AA8" w:rsidRPr="00020C8A" w:rsidRDefault="007909B9" w:rsidP="006F36FB">
      <w:pPr>
        <w:rPr>
          <w:rFonts w:cstheme="minorHAnsi"/>
          <w:i/>
          <w:sz w:val="24"/>
          <w:szCs w:val="24"/>
        </w:rPr>
      </w:pPr>
      <w:r>
        <w:rPr>
          <w:rFonts w:cstheme="minorHAnsi"/>
          <w:b/>
          <w:sz w:val="24"/>
          <w:szCs w:val="24"/>
        </w:rPr>
        <w:t>B. Small group supervision on cases (typical choreography although this can be used flexibly)</w:t>
      </w:r>
    </w:p>
    <w:p w14:paraId="008BD1EA" w14:textId="77777777" w:rsidR="00CE1AA8" w:rsidRPr="00020C8A" w:rsidRDefault="00CE1AA8" w:rsidP="006F36FB">
      <w:pPr>
        <w:rPr>
          <w:rFonts w:cstheme="minorHAnsi"/>
          <w:i/>
          <w:sz w:val="24"/>
          <w:szCs w:val="24"/>
        </w:rPr>
      </w:pPr>
    </w:p>
    <w:p w14:paraId="0F00A9D8" w14:textId="336AF4AA" w:rsidR="00CE1AA8" w:rsidRPr="00020C8A" w:rsidRDefault="00CE1AA8" w:rsidP="006F36FB">
      <w:pPr>
        <w:rPr>
          <w:rFonts w:cstheme="minorHAnsi"/>
          <w:sz w:val="24"/>
          <w:szCs w:val="24"/>
        </w:rPr>
      </w:pPr>
      <w:r>
        <w:rPr>
          <w:rFonts w:cstheme="minorHAnsi"/>
          <w:sz w:val="24"/>
          <w:szCs w:val="24"/>
        </w:rPr>
        <w:t>The primary learner in this context is the course participant acting as supervisor, although the needs of the supervisee and client (for example a patient or trainee who is the focus of the narrative) should also be held in mind.</w:t>
      </w:r>
    </w:p>
    <w:p w14:paraId="1B7762B8" w14:textId="77777777" w:rsidR="00CF0A93" w:rsidRPr="00020C8A" w:rsidRDefault="00CF0A93" w:rsidP="006F36FB">
      <w:pPr>
        <w:rPr>
          <w:rFonts w:cstheme="minorHAnsi"/>
          <w:b/>
          <w:sz w:val="24"/>
          <w:szCs w:val="24"/>
        </w:rPr>
      </w:pPr>
    </w:p>
    <w:p w14:paraId="278080EA" w14:textId="0D0587FF" w:rsidR="00CE1AA8" w:rsidRPr="00020C8A" w:rsidRDefault="00CE1AA8" w:rsidP="006F36FB">
      <w:pPr>
        <w:rPr>
          <w:rFonts w:cstheme="minorHAnsi"/>
          <w:sz w:val="24"/>
          <w:szCs w:val="24"/>
        </w:rPr>
      </w:pPr>
      <w:r>
        <w:rPr>
          <w:rFonts w:cstheme="minorHAnsi"/>
          <w:sz w:val="24"/>
          <w:szCs w:val="24"/>
        </w:rPr>
        <w:t>The purpose of feedback is for the supervisor to improve their skills using CIC. The process is usually as follows</w:t>
      </w:r>
    </w:p>
    <w:p w14:paraId="765EDA7C" w14:textId="0F2447CF" w:rsidR="00CE1AA8" w:rsidRPr="00020C8A" w:rsidRDefault="00CE1AA8" w:rsidP="006F36FB">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The group facilitator assigns roles to participants as supervisor, supervisee and observers (who may also act as a reflecting team.)</w:t>
      </w:r>
    </w:p>
    <w:p w14:paraId="2FF0C783" w14:textId="419B871C" w:rsidR="00CE1AA8" w:rsidRPr="00020C8A" w:rsidRDefault="00CE1AA8" w:rsidP="006F36FB">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lastRenderedPageBreak/>
        <w:t xml:space="preserve">The facilitator uses a learner centered approach throughout to facilitate the learning of the supervisor and to model this.  </w:t>
      </w:r>
    </w:p>
    <w:p w14:paraId="27B6008D" w14:textId="59779117" w:rsidR="00CE1AA8" w:rsidRPr="003C53F6" w:rsidRDefault="00CE1AA8" w:rsidP="006F36FB">
      <w:pPr>
        <w:pStyle w:val="BodyText"/>
        <w:numPr>
          <w:ilvl w:val="0"/>
          <w:numId w:val="3"/>
        </w:numPr>
        <w:tabs>
          <w:tab w:val="left" w:pos="287"/>
        </w:tabs>
        <w:spacing w:line="256" w:lineRule="auto"/>
        <w:ind w:left="0" w:right="807"/>
        <w:rPr>
          <w:rFonts w:asciiTheme="minorHAnsi" w:hAnsiTheme="minorHAnsi" w:cstheme="minorHAnsi"/>
          <w:i/>
          <w:sz w:val="24"/>
          <w:szCs w:val="24"/>
        </w:rPr>
      </w:pPr>
      <w:r>
        <w:rPr>
          <w:rFonts w:asciiTheme="minorHAnsi" w:hAnsiTheme="minorHAnsi" w:cstheme="minorHAnsi"/>
          <w:sz w:val="24"/>
          <w:szCs w:val="24"/>
        </w:rPr>
        <w:t xml:space="preserve">The facilitator usually asks the supervisor how they would like to use him/her during the supervision conversation and may offer some ideas.  </w:t>
      </w:r>
      <w:r>
        <w:rPr>
          <w:rFonts w:asciiTheme="minorHAnsi" w:hAnsiTheme="minorHAnsi" w:cstheme="minorHAnsi"/>
          <w:i/>
          <w:sz w:val="24"/>
          <w:szCs w:val="24"/>
        </w:rPr>
        <w:t>For example: “I may stop you for teaching purposes, or to coach you with respect to following the guidelines, or to ask you some questions, or to ask the reflecting team for their thoughts”</w:t>
      </w:r>
    </w:p>
    <w:p w14:paraId="0C3FD766" w14:textId="5637BF9D" w:rsidR="00CE1AA8" w:rsidRPr="00020C8A" w:rsidRDefault="006375FC" w:rsidP="006F36FB">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The facilitator also asks the supervisor what they would like to get from this learning episode</w:t>
      </w:r>
    </w:p>
    <w:p w14:paraId="0837240C" w14:textId="02FDDEB2" w:rsidR="00CE1AA8" w:rsidRPr="00020C8A" w:rsidRDefault="006375FC" w:rsidP="006F36FB">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The facilitator then explains the observers’ roles:</w:t>
      </w:r>
    </w:p>
    <w:p w14:paraId="466E987B" w14:textId="2820B0FC" w:rsidR="00CE1AA8" w:rsidRPr="00020C8A" w:rsidRDefault="007B0714" w:rsidP="006F36FB">
      <w:pPr>
        <w:pStyle w:val="ListParagraph"/>
        <w:widowControl/>
        <w:numPr>
          <w:ilvl w:val="0"/>
          <w:numId w:val="9"/>
        </w:numPr>
        <w:contextualSpacing/>
        <w:rPr>
          <w:rFonts w:cstheme="minorHAnsi"/>
          <w:sz w:val="24"/>
          <w:szCs w:val="24"/>
        </w:rPr>
      </w:pPr>
      <w:r>
        <w:rPr>
          <w:rFonts w:cstheme="minorHAnsi"/>
          <w:sz w:val="24"/>
          <w:szCs w:val="24"/>
        </w:rPr>
        <w:t xml:space="preserve">To offer hypotheses or ask questions during pauses in the supervision (if asked to do so) </w:t>
      </w:r>
    </w:p>
    <w:p w14:paraId="1BDC8266" w14:textId="77777777" w:rsidR="00CE1AA8" w:rsidRPr="00020C8A" w:rsidRDefault="00CE1AA8" w:rsidP="006F36FB">
      <w:pPr>
        <w:pStyle w:val="ListParagraph"/>
        <w:widowControl/>
        <w:numPr>
          <w:ilvl w:val="0"/>
          <w:numId w:val="9"/>
        </w:numPr>
        <w:contextualSpacing/>
        <w:rPr>
          <w:rFonts w:cstheme="minorHAnsi"/>
          <w:sz w:val="24"/>
          <w:szCs w:val="24"/>
        </w:rPr>
      </w:pPr>
      <w:r>
        <w:rPr>
          <w:rFonts w:cstheme="minorHAnsi"/>
          <w:sz w:val="24"/>
          <w:szCs w:val="24"/>
        </w:rPr>
        <w:t xml:space="preserve">To offer specific descriptive feedback after the supervision about what they noticed about the process. </w:t>
      </w:r>
    </w:p>
    <w:p w14:paraId="7583431E" w14:textId="0312F5B4" w:rsidR="00CE1AA8" w:rsidRPr="00020C8A" w:rsidRDefault="00CE1AA8" w:rsidP="006F36FB">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 xml:space="preserve">Once the supervision has come to an end, the coach asks for the supervisor’s response with a question like “how was that?” </w:t>
      </w:r>
    </w:p>
    <w:p w14:paraId="47B2BB5A" w14:textId="25480D28" w:rsidR="00CE1AA8" w:rsidRPr="00020C8A" w:rsidRDefault="00CE1AA8" w:rsidP="006F36FB">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The coach invites feedback from the observers and the supervisee (order can be chosen by the supervisor)</w:t>
      </w:r>
    </w:p>
    <w:p w14:paraId="2ECA4370" w14:textId="402066F7" w:rsidR="00CE1AA8" w:rsidRPr="00020C8A" w:rsidRDefault="00CE1AA8" w:rsidP="006F36FB">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Feedback is given in the third person directly to the coach, so the supervisor can hear it without having to respond.</w:t>
      </w:r>
    </w:p>
    <w:p w14:paraId="2089EE11" w14:textId="77777777" w:rsidR="00CE1AA8" w:rsidRPr="00020C8A" w:rsidRDefault="00CE1AA8" w:rsidP="006F36FB">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Only one or two short comments per person so everyone gets a chance to talk</w:t>
      </w:r>
    </w:p>
    <w:p w14:paraId="667EB580" w14:textId="3F6A34EE" w:rsidR="00CE1AA8" w:rsidRPr="00020C8A" w:rsidRDefault="00CE1AA8" w:rsidP="006F36FB">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The coach will need to notice any nonverbal responses from the supervisor as to how the feedback is being received by the supervisor.</w:t>
      </w:r>
    </w:p>
    <w:p w14:paraId="2605D99A" w14:textId="58242E00" w:rsidR="00CC3EDB" w:rsidRPr="00020C8A" w:rsidRDefault="00CE1AA8" w:rsidP="006F36FB">
      <w:pPr>
        <w:pStyle w:val="BodyText"/>
        <w:numPr>
          <w:ilvl w:val="0"/>
          <w:numId w:val="3"/>
        </w:numPr>
        <w:tabs>
          <w:tab w:val="left" w:pos="287"/>
        </w:tabs>
        <w:spacing w:line="256" w:lineRule="auto"/>
        <w:ind w:right="807"/>
        <w:rPr>
          <w:rFonts w:asciiTheme="minorHAnsi" w:hAnsiTheme="minorHAnsi" w:cstheme="minorHAnsi"/>
          <w:sz w:val="24"/>
          <w:szCs w:val="24"/>
        </w:rPr>
      </w:pPr>
      <w:r>
        <w:rPr>
          <w:rFonts w:asciiTheme="minorHAnsi" w:hAnsiTheme="minorHAnsi" w:cstheme="minorHAnsi"/>
          <w:sz w:val="24"/>
          <w:szCs w:val="24"/>
        </w:rPr>
        <w:t>After some/all feedback, the coach asks the supervisor for their response to what they have heard. The coach may also ask, if appropriate, what learning they will be taking away from this experience</w:t>
      </w:r>
    </w:p>
    <w:p w14:paraId="4979A437" w14:textId="77777777" w:rsidR="00CC3EDB" w:rsidRPr="00020C8A" w:rsidRDefault="00CC3EDB" w:rsidP="006F36FB">
      <w:pPr>
        <w:rPr>
          <w:rFonts w:cstheme="minorHAnsi"/>
          <w:sz w:val="24"/>
          <w:szCs w:val="24"/>
        </w:rPr>
      </w:pPr>
    </w:p>
    <w:p w14:paraId="4CBF9324" w14:textId="2033F9C7" w:rsidR="003C53F6" w:rsidRDefault="00CC3EDB" w:rsidP="006F36FB">
      <w:pPr>
        <w:spacing w:line="256" w:lineRule="auto"/>
        <w:rPr>
          <w:rFonts w:cstheme="minorHAnsi"/>
          <w:sz w:val="24"/>
          <w:szCs w:val="24"/>
        </w:rPr>
      </w:pPr>
      <w:r>
        <w:rPr>
          <w:rFonts w:cstheme="minorHAnsi"/>
          <w:sz w:val="24"/>
          <w:szCs w:val="24"/>
        </w:rPr>
        <w:t>The three ‘golden rules’ or ‘default rules’ are set out below, though these aren’t inflexible and can be mixed with other forms of utterance.</w:t>
      </w:r>
    </w:p>
    <w:p w14:paraId="39FD20AA" w14:textId="77777777" w:rsidR="003C53F6" w:rsidRPr="00020C8A" w:rsidRDefault="003C53F6" w:rsidP="006F36FB">
      <w:pPr>
        <w:spacing w:line="256" w:lineRule="auto"/>
        <w:rPr>
          <w:rFonts w:cstheme="minorHAnsi"/>
          <w:sz w:val="24"/>
          <w:szCs w:val="24"/>
        </w:rPr>
      </w:pPr>
    </w:p>
    <w:p w14:paraId="6BFB1E4C" w14:textId="32C2E813" w:rsidR="00CC3EDB" w:rsidRPr="00020C8A" w:rsidRDefault="00CC3EDB" w:rsidP="006F36FB">
      <w:pPr>
        <w:numPr>
          <w:ilvl w:val="0"/>
          <w:numId w:val="5"/>
        </w:numPr>
        <w:rPr>
          <w:rFonts w:eastAsia="Arial" w:cstheme="minorHAnsi"/>
          <w:sz w:val="24"/>
          <w:szCs w:val="24"/>
          <w:lang w:val="en-GB"/>
        </w:rPr>
      </w:pPr>
      <w:r>
        <w:rPr>
          <w:rFonts w:eastAsia="Arial" w:cstheme="minorHAnsi"/>
          <w:sz w:val="24"/>
          <w:szCs w:val="24"/>
          <w:lang w:val="en-GB"/>
        </w:rPr>
        <w:t xml:space="preserve">Mainly </w:t>
      </w:r>
      <w:r>
        <w:rPr>
          <w:rFonts w:eastAsia="Arial" w:cstheme="minorHAnsi"/>
          <w:b/>
          <w:sz w:val="24"/>
          <w:szCs w:val="24"/>
          <w:lang w:val="en-GB"/>
        </w:rPr>
        <w:t>ask questions</w:t>
      </w:r>
      <w:r>
        <w:rPr>
          <w:rFonts w:eastAsia="Arial" w:cstheme="minorHAnsi"/>
          <w:sz w:val="24"/>
          <w:szCs w:val="24"/>
          <w:lang w:val="en-GB"/>
        </w:rPr>
        <w:t xml:space="preserve"> S</w:t>
      </w:r>
      <w:r w:rsidR="00C25C98">
        <w:rPr>
          <w:rFonts w:eastAsia="Arial" w:cstheme="minorHAnsi"/>
          <w:sz w:val="24"/>
          <w:szCs w:val="24"/>
          <w:lang w:val="en-GB"/>
        </w:rPr>
        <w:t>impl</w:t>
      </w:r>
      <w:r>
        <w:rPr>
          <w:rFonts w:eastAsia="Arial" w:cstheme="minorHAnsi"/>
          <w:sz w:val="24"/>
          <w:szCs w:val="24"/>
          <w:lang w:val="en-GB"/>
        </w:rPr>
        <w:t xml:space="preserve">e, Open, Short </w:t>
      </w:r>
    </w:p>
    <w:p w14:paraId="1BC63ECD" w14:textId="166E5A1F" w:rsidR="00CC3EDB" w:rsidRPr="00020C8A" w:rsidRDefault="00DC3E62" w:rsidP="006F36FB">
      <w:pPr>
        <w:numPr>
          <w:ilvl w:val="0"/>
          <w:numId w:val="5"/>
        </w:numPr>
        <w:rPr>
          <w:rFonts w:eastAsia="Arial" w:cstheme="minorHAnsi"/>
          <w:sz w:val="24"/>
          <w:szCs w:val="24"/>
          <w:lang w:val="en-GB"/>
        </w:rPr>
      </w:pPr>
      <w:r>
        <w:rPr>
          <w:rFonts w:eastAsia="Arial" w:cstheme="minorHAnsi"/>
          <w:sz w:val="24"/>
          <w:szCs w:val="24"/>
          <w:lang w:val="en-GB"/>
        </w:rPr>
        <w:t xml:space="preserve">Make your </w:t>
      </w:r>
      <w:r>
        <w:rPr>
          <w:rFonts w:eastAsia="Arial" w:cstheme="minorHAnsi"/>
          <w:b/>
          <w:sz w:val="24"/>
          <w:szCs w:val="24"/>
          <w:lang w:val="en-GB"/>
        </w:rPr>
        <w:t>question follow</w:t>
      </w:r>
      <w:r>
        <w:rPr>
          <w:rFonts w:eastAsia="Arial" w:cstheme="minorHAnsi"/>
          <w:sz w:val="24"/>
          <w:szCs w:val="24"/>
          <w:lang w:val="en-GB"/>
        </w:rPr>
        <w:t xml:space="preserve"> on from something already mentioned</w:t>
      </w:r>
    </w:p>
    <w:p w14:paraId="49632EAE" w14:textId="53156D53" w:rsidR="00CE1AA8" w:rsidRPr="007909B9" w:rsidRDefault="00CC3EDB" w:rsidP="00DF66DC">
      <w:pPr>
        <w:numPr>
          <w:ilvl w:val="0"/>
          <w:numId w:val="5"/>
        </w:numPr>
        <w:rPr>
          <w:rFonts w:cstheme="minorHAnsi"/>
          <w:sz w:val="24"/>
          <w:szCs w:val="24"/>
        </w:rPr>
      </w:pPr>
      <w:r>
        <w:rPr>
          <w:rFonts w:eastAsia="Arial" w:cstheme="minorHAnsi"/>
          <w:b/>
          <w:sz w:val="24"/>
          <w:szCs w:val="24"/>
          <w:lang w:val="en-GB"/>
        </w:rPr>
        <w:t>Save suggestions, advice and solutions to the end</w:t>
      </w:r>
      <w:r>
        <w:rPr>
          <w:rFonts w:eastAsia="Arial" w:cstheme="minorHAnsi"/>
          <w:sz w:val="24"/>
          <w:szCs w:val="24"/>
          <w:lang w:val="en-GB"/>
        </w:rPr>
        <w:t xml:space="preserve"> and then only if requested or needed.</w:t>
      </w:r>
    </w:p>
    <w:p w14:paraId="665068C6" w14:textId="301221D8" w:rsidR="007F653B" w:rsidRPr="007B0714" w:rsidRDefault="007909B9" w:rsidP="006F36FB">
      <w:pPr>
        <w:pStyle w:val="Heading3"/>
        <w:spacing w:before="178"/>
        <w:rPr>
          <w:rFonts w:asciiTheme="minorHAnsi" w:hAnsiTheme="minorHAnsi" w:cstheme="minorHAnsi"/>
          <w:sz w:val="24"/>
          <w:szCs w:val="24"/>
        </w:rPr>
      </w:pPr>
      <w:r>
        <w:rPr>
          <w:rFonts w:asciiTheme="minorHAnsi" w:hAnsiTheme="minorHAnsi" w:cstheme="minorHAnsi"/>
          <w:sz w:val="24"/>
          <w:szCs w:val="24"/>
        </w:rPr>
        <w:t>C. Reflecting teams</w:t>
      </w:r>
    </w:p>
    <w:p w14:paraId="596EAAFB" w14:textId="07D5CC05" w:rsidR="00363D47" w:rsidRPr="00020C8A" w:rsidRDefault="007F653B" w:rsidP="006F36FB">
      <w:pPr>
        <w:pStyle w:val="BodyText"/>
        <w:spacing w:line="263" w:lineRule="auto"/>
        <w:ind w:right="736"/>
        <w:rPr>
          <w:rFonts w:asciiTheme="minorHAnsi" w:hAnsiTheme="minorHAnsi" w:cstheme="minorHAnsi"/>
          <w:sz w:val="24"/>
          <w:szCs w:val="24"/>
        </w:rPr>
      </w:pPr>
      <w:r>
        <w:rPr>
          <w:rFonts w:asciiTheme="minorHAnsi" w:hAnsiTheme="minorHAnsi" w:cstheme="minorHAnsi"/>
          <w:sz w:val="24"/>
          <w:szCs w:val="24"/>
        </w:rPr>
        <w:t>The approach of using a reflecting team was developed by Tom Andersen, a Norwegian family therapist (Andersen, 1987).</w:t>
      </w:r>
    </w:p>
    <w:p w14:paraId="35D05004" w14:textId="2336C950" w:rsidR="007F653B" w:rsidRPr="00020C8A" w:rsidRDefault="007F653B" w:rsidP="006F36FB">
      <w:pPr>
        <w:pStyle w:val="BodyText"/>
        <w:spacing w:line="263" w:lineRule="auto"/>
        <w:ind w:right="736"/>
        <w:rPr>
          <w:rFonts w:asciiTheme="minorHAnsi" w:hAnsiTheme="minorHAnsi" w:cstheme="minorHAnsi"/>
          <w:sz w:val="24"/>
          <w:szCs w:val="24"/>
        </w:rPr>
      </w:pPr>
      <w:r>
        <w:rPr>
          <w:rFonts w:asciiTheme="minorHAnsi" w:hAnsiTheme="minorHAnsi" w:cstheme="minorHAnsi"/>
          <w:sz w:val="24"/>
          <w:szCs w:val="24"/>
        </w:rPr>
        <w:t>The original aim was to promote a less paternalistic attitude where people</w:t>
      </w:r>
      <w:r>
        <w:rPr>
          <w:rFonts w:asciiTheme="minorHAnsi" w:hAnsiTheme="minorHAnsi" w:cstheme="minorHAnsi"/>
          <w:w w:val="102"/>
          <w:sz w:val="24"/>
          <w:szCs w:val="24"/>
        </w:rPr>
        <w:t xml:space="preserve"> </w:t>
      </w:r>
      <w:r>
        <w:rPr>
          <w:rFonts w:asciiTheme="minorHAnsi" w:hAnsiTheme="minorHAnsi" w:cstheme="minorHAnsi"/>
          <w:sz w:val="24"/>
          <w:szCs w:val="24"/>
        </w:rPr>
        <w:t>are allowed in on conversations about themselves and to allow turns at talking and listening.</w:t>
      </w:r>
      <w:r>
        <w:rPr>
          <w:rFonts w:asciiTheme="minorHAnsi" w:hAnsiTheme="minorHAnsi" w:cstheme="minorHAnsi"/>
          <w:w w:val="102"/>
          <w:sz w:val="24"/>
          <w:szCs w:val="24"/>
        </w:rPr>
        <w:t xml:space="preserve"> </w:t>
      </w:r>
      <w:r>
        <w:rPr>
          <w:rFonts w:asciiTheme="minorHAnsi" w:hAnsiTheme="minorHAnsi" w:cstheme="minorHAnsi"/>
          <w:sz w:val="24"/>
          <w:szCs w:val="24"/>
        </w:rPr>
        <w:t>The idea was also to create a potential space which might promote a different way of</w:t>
      </w:r>
      <w:r>
        <w:rPr>
          <w:rFonts w:asciiTheme="minorHAnsi" w:hAnsiTheme="minorHAnsi" w:cstheme="minorHAnsi"/>
          <w:w w:val="102"/>
          <w:sz w:val="24"/>
          <w:szCs w:val="24"/>
        </w:rPr>
        <w:t xml:space="preserve"> </w:t>
      </w:r>
      <w:r>
        <w:rPr>
          <w:rFonts w:asciiTheme="minorHAnsi" w:hAnsiTheme="minorHAnsi" w:cstheme="minorHAnsi"/>
          <w:sz w:val="24"/>
          <w:szCs w:val="24"/>
        </w:rPr>
        <w:t>thinking.</w:t>
      </w:r>
    </w:p>
    <w:p w14:paraId="139A8C5D" w14:textId="77777777" w:rsidR="007F653B" w:rsidRPr="00020C8A" w:rsidRDefault="007F653B" w:rsidP="006F36FB">
      <w:pPr>
        <w:pStyle w:val="BodyText"/>
        <w:spacing w:before="158"/>
        <w:rPr>
          <w:rFonts w:asciiTheme="minorHAnsi" w:hAnsiTheme="minorHAnsi" w:cstheme="minorHAnsi"/>
          <w:sz w:val="24"/>
          <w:szCs w:val="24"/>
        </w:rPr>
      </w:pPr>
      <w:r>
        <w:rPr>
          <w:rFonts w:asciiTheme="minorHAnsi" w:hAnsiTheme="minorHAnsi" w:cstheme="minorHAnsi"/>
          <w:sz w:val="24"/>
          <w:szCs w:val="24"/>
        </w:rPr>
        <w:t>Why we use reflecting teams in developing supervision skills</w:t>
      </w:r>
    </w:p>
    <w:p w14:paraId="2B077645"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They can support the supervisor.</w:t>
      </w:r>
    </w:p>
    <w:p w14:paraId="58510E88" w14:textId="10C44AC3"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lastRenderedPageBreak/>
        <w:t>They can help generate a wider range of hypotheses and questions.</w:t>
      </w:r>
    </w:p>
    <w:p w14:paraId="38A74C9A" w14:textId="77777777" w:rsidR="007F653B" w:rsidRPr="00020C8A" w:rsidRDefault="007F653B" w:rsidP="006F36FB">
      <w:pPr>
        <w:pStyle w:val="BodyText"/>
        <w:numPr>
          <w:ilvl w:val="0"/>
          <w:numId w:val="3"/>
        </w:numPr>
        <w:tabs>
          <w:tab w:val="left" w:pos="287"/>
        </w:tabs>
        <w:spacing w:line="256" w:lineRule="auto"/>
        <w:ind w:right="832"/>
        <w:rPr>
          <w:rFonts w:asciiTheme="minorHAnsi" w:hAnsiTheme="minorHAnsi" w:cstheme="minorHAnsi"/>
          <w:sz w:val="24"/>
          <w:szCs w:val="24"/>
        </w:rPr>
      </w:pPr>
      <w:r>
        <w:rPr>
          <w:rFonts w:asciiTheme="minorHAnsi" w:hAnsiTheme="minorHAnsi" w:cstheme="minorHAnsi"/>
          <w:sz w:val="24"/>
          <w:szCs w:val="24"/>
        </w:rPr>
        <w:t>Using reflecting teams may be a useful tool in illustrating how hypotheses, interpretations</w:t>
      </w:r>
      <w:r>
        <w:rPr>
          <w:rFonts w:asciiTheme="minorHAnsi" w:hAnsiTheme="minorHAnsi" w:cstheme="minorHAnsi"/>
          <w:w w:val="102"/>
          <w:sz w:val="24"/>
          <w:szCs w:val="24"/>
        </w:rPr>
        <w:t xml:space="preserve"> </w:t>
      </w:r>
      <w:r>
        <w:rPr>
          <w:rFonts w:asciiTheme="minorHAnsi" w:hAnsiTheme="minorHAnsi" w:cstheme="minorHAnsi"/>
          <w:sz w:val="24"/>
          <w:szCs w:val="24"/>
        </w:rPr>
        <w:t>and assumptions may be turned into questions.</w:t>
      </w:r>
    </w:p>
    <w:p w14:paraId="05327795" w14:textId="77777777" w:rsidR="007F653B" w:rsidRPr="00020C8A" w:rsidRDefault="007F653B" w:rsidP="006F36FB">
      <w:pPr>
        <w:pStyle w:val="BodyText"/>
        <w:numPr>
          <w:ilvl w:val="0"/>
          <w:numId w:val="3"/>
        </w:numPr>
        <w:tabs>
          <w:tab w:val="left" w:pos="287"/>
        </w:tabs>
        <w:spacing w:before="165" w:line="256" w:lineRule="auto"/>
        <w:ind w:right="1379"/>
        <w:rPr>
          <w:rFonts w:asciiTheme="minorHAnsi" w:hAnsiTheme="minorHAnsi" w:cstheme="minorHAnsi"/>
          <w:sz w:val="24"/>
          <w:szCs w:val="24"/>
        </w:rPr>
      </w:pPr>
      <w:r>
        <w:rPr>
          <w:rFonts w:asciiTheme="minorHAnsi" w:hAnsiTheme="minorHAnsi" w:cstheme="minorHAnsi"/>
          <w:sz w:val="24"/>
          <w:szCs w:val="24"/>
        </w:rPr>
        <w:t>They can help focus on the process of what has been happening in the supervision</w:t>
      </w:r>
      <w:r>
        <w:rPr>
          <w:rFonts w:asciiTheme="minorHAnsi" w:hAnsiTheme="minorHAnsi" w:cstheme="minorHAnsi"/>
          <w:w w:val="102"/>
          <w:sz w:val="24"/>
          <w:szCs w:val="24"/>
        </w:rPr>
        <w:t xml:space="preserve"> </w:t>
      </w:r>
      <w:r>
        <w:rPr>
          <w:rFonts w:asciiTheme="minorHAnsi" w:hAnsiTheme="minorHAnsi" w:cstheme="minorHAnsi"/>
          <w:sz w:val="24"/>
          <w:szCs w:val="24"/>
        </w:rPr>
        <w:t>conversation rather than content.</w:t>
      </w:r>
    </w:p>
    <w:p w14:paraId="10772F6C" w14:textId="77777777" w:rsidR="007909B9" w:rsidRDefault="007909B9" w:rsidP="006F36FB">
      <w:pPr>
        <w:pStyle w:val="Heading3"/>
        <w:rPr>
          <w:rFonts w:asciiTheme="minorHAnsi" w:hAnsiTheme="minorHAnsi" w:cstheme="minorHAnsi"/>
          <w:sz w:val="24"/>
          <w:szCs w:val="24"/>
        </w:rPr>
      </w:pPr>
    </w:p>
    <w:p w14:paraId="4709D367" w14:textId="727D57F8" w:rsidR="007F653B" w:rsidRPr="007909B9" w:rsidRDefault="007909B9" w:rsidP="006F36FB">
      <w:pPr>
        <w:pStyle w:val="Heading3"/>
        <w:rPr>
          <w:rFonts w:asciiTheme="minorHAnsi" w:hAnsiTheme="minorHAnsi" w:cstheme="minorHAnsi"/>
          <w:b w:val="0"/>
          <w:bCs w:val="0"/>
          <w:i/>
          <w:iCs/>
          <w:sz w:val="24"/>
          <w:szCs w:val="24"/>
        </w:rPr>
      </w:pPr>
      <w:r>
        <w:rPr>
          <w:rFonts w:asciiTheme="minorHAnsi" w:hAnsiTheme="minorHAnsi" w:cstheme="minorHAnsi"/>
          <w:b w:val="0"/>
          <w:bCs w:val="0"/>
          <w:i/>
          <w:iCs/>
          <w:sz w:val="24"/>
          <w:szCs w:val="24"/>
        </w:rPr>
        <w:t>How the reflecting team works</w:t>
      </w:r>
    </w:p>
    <w:p w14:paraId="310907C0" w14:textId="77777777" w:rsidR="007F653B" w:rsidRPr="00020C8A" w:rsidRDefault="007F653B" w:rsidP="006F36FB">
      <w:pPr>
        <w:pStyle w:val="BodyText"/>
        <w:numPr>
          <w:ilvl w:val="0"/>
          <w:numId w:val="3"/>
        </w:numPr>
        <w:tabs>
          <w:tab w:val="left" w:pos="287"/>
        </w:tabs>
        <w:spacing w:before="166" w:line="256" w:lineRule="auto"/>
        <w:ind w:right="864"/>
        <w:rPr>
          <w:rFonts w:asciiTheme="minorHAnsi" w:hAnsiTheme="minorHAnsi" w:cstheme="minorHAnsi"/>
          <w:sz w:val="24"/>
          <w:szCs w:val="24"/>
        </w:rPr>
      </w:pPr>
      <w:r>
        <w:rPr>
          <w:rFonts w:asciiTheme="minorHAnsi" w:hAnsiTheme="minorHAnsi" w:cstheme="minorHAnsi"/>
          <w:sz w:val="24"/>
          <w:szCs w:val="24"/>
        </w:rPr>
        <w:t>The format of the reflecting team can allow for a range of perspectives on a problem and</w:t>
      </w:r>
      <w:r>
        <w:rPr>
          <w:rFonts w:asciiTheme="minorHAnsi" w:hAnsiTheme="minorHAnsi" w:cstheme="minorHAnsi"/>
          <w:w w:val="102"/>
          <w:sz w:val="24"/>
          <w:szCs w:val="24"/>
        </w:rPr>
        <w:t xml:space="preserve"> </w:t>
      </w:r>
      <w:r>
        <w:rPr>
          <w:rFonts w:asciiTheme="minorHAnsi" w:hAnsiTheme="minorHAnsi" w:cstheme="minorHAnsi"/>
          <w:sz w:val="24"/>
          <w:szCs w:val="24"/>
        </w:rPr>
        <w:t>respects the supervisee’s ability to choose their own best solution.</w:t>
      </w:r>
    </w:p>
    <w:p w14:paraId="427B0C51" w14:textId="7735031D" w:rsidR="007F653B" w:rsidRPr="00020C8A" w:rsidRDefault="007F653B" w:rsidP="006F36FB">
      <w:pPr>
        <w:pStyle w:val="BodyText"/>
        <w:numPr>
          <w:ilvl w:val="0"/>
          <w:numId w:val="3"/>
        </w:numPr>
        <w:tabs>
          <w:tab w:val="left" w:pos="287"/>
        </w:tabs>
        <w:spacing w:before="151" w:line="256" w:lineRule="auto"/>
        <w:ind w:right="864"/>
        <w:rPr>
          <w:rFonts w:asciiTheme="minorHAnsi" w:hAnsiTheme="minorHAnsi" w:cstheme="minorHAnsi"/>
          <w:sz w:val="24"/>
          <w:szCs w:val="24"/>
        </w:rPr>
      </w:pPr>
      <w:r>
        <w:rPr>
          <w:rFonts w:asciiTheme="minorHAnsi" w:hAnsiTheme="minorHAnsi" w:cstheme="minorHAnsi"/>
          <w:sz w:val="24"/>
          <w:szCs w:val="24"/>
        </w:rPr>
        <w:t>When people talk to others they participate in an “outer” dialogue.  When they listen, they</w:t>
      </w:r>
      <w:r>
        <w:rPr>
          <w:rFonts w:asciiTheme="minorHAnsi" w:hAnsiTheme="minorHAnsi" w:cstheme="minorHAnsi"/>
          <w:w w:val="102"/>
          <w:sz w:val="24"/>
          <w:szCs w:val="24"/>
        </w:rPr>
        <w:t xml:space="preserve"> </w:t>
      </w:r>
      <w:r>
        <w:rPr>
          <w:rFonts w:asciiTheme="minorHAnsi" w:hAnsiTheme="minorHAnsi" w:cstheme="minorHAnsi"/>
          <w:sz w:val="24"/>
          <w:szCs w:val="24"/>
        </w:rPr>
        <w:t>participate in an “inner” dialogue as they respond inwardly to what they are hearing.</w:t>
      </w:r>
    </w:p>
    <w:p w14:paraId="29845C9B" w14:textId="78B0819E" w:rsidR="007F653B" w:rsidRPr="007909B9" w:rsidRDefault="007F653B" w:rsidP="002700B5">
      <w:pPr>
        <w:pStyle w:val="BodyText"/>
        <w:numPr>
          <w:ilvl w:val="0"/>
          <w:numId w:val="3"/>
        </w:numPr>
        <w:tabs>
          <w:tab w:val="left" w:pos="287"/>
        </w:tabs>
        <w:spacing w:before="165" w:line="261" w:lineRule="auto"/>
        <w:ind w:right="1058"/>
        <w:rPr>
          <w:rFonts w:cstheme="minorHAnsi"/>
          <w:sz w:val="24"/>
          <w:szCs w:val="24"/>
        </w:rPr>
      </w:pPr>
      <w:r>
        <w:rPr>
          <w:rFonts w:asciiTheme="minorHAnsi" w:hAnsiTheme="minorHAnsi" w:cstheme="minorHAnsi"/>
          <w:sz w:val="24"/>
          <w:szCs w:val="24"/>
        </w:rPr>
        <w:t>Sometimes people will think actively, listening for new ideas, agreeing or contradicting.</w:t>
      </w:r>
      <w:r>
        <w:rPr>
          <w:rFonts w:asciiTheme="minorHAnsi" w:hAnsiTheme="minorHAnsi" w:cstheme="minorHAnsi"/>
          <w:w w:val="102"/>
          <w:sz w:val="24"/>
          <w:szCs w:val="24"/>
        </w:rPr>
        <w:t xml:space="preserve"> </w:t>
      </w:r>
      <w:r>
        <w:rPr>
          <w:rFonts w:asciiTheme="minorHAnsi" w:hAnsiTheme="minorHAnsi" w:cstheme="minorHAnsi"/>
          <w:sz w:val="24"/>
          <w:szCs w:val="24"/>
        </w:rPr>
        <w:t>Sometimes they switch off and allow their mind to float along and let different ideas</w:t>
      </w:r>
      <w:r>
        <w:rPr>
          <w:rFonts w:asciiTheme="minorHAnsi" w:hAnsiTheme="minorHAnsi" w:cstheme="minorHAnsi"/>
          <w:w w:val="102"/>
          <w:sz w:val="24"/>
          <w:szCs w:val="24"/>
        </w:rPr>
        <w:t xml:space="preserve"> </w:t>
      </w:r>
      <w:r>
        <w:rPr>
          <w:rFonts w:asciiTheme="minorHAnsi" w:hAnsiTheme="minorHAnsi" w:cstheme="minorHAnsi"/>
          <w:sz w:val="24"/>
          <w:szCs w:val="24"/>
        </w:rPr>
        <w:t>surface. These positions, affording the opportunity to listen to others without having to</w:t>
      </w:r>
      <w:r>
        <w:rPr>
          <w:rFonts w:asciiTheme="minorHAnsi" w:hAnsiTheme="minorHAnsi" w:cstheme="minorHAnsi"/>
          <w:w w:val="102"/>
          <w:sz w:val="24"/>
          <w:szCs w:val="24"/>
        </w:rPr>
        <w:t xml:space="preserve"> </w:t>
      </w:r>
      <w:r>
        <w:rPr>
          <w:rFonts w:asciiTheme="minorHAnsi" w:hAnsiTheme="minorHAnsi" w:cstheme="minorHAnsi"/>
          <w:sz w:val="24"/>
          <w:szCs w:val="24"/>
        </w:rPr>
        <w:t>respond immediately, seem to promote change.</w:t>
      </w:r>
    </w:p>
    <w:p w14:paraId="55E176A1" w14:textId="77777777" w:rsidR="007F653B" w:rsidRPr="00020C8A" w:rsidRDefault="007F653B" w:rsidP="006F36FB">
      <w:pPr>
        <w:spacing w:before="6"/>
        <w:rPr>
          <w:rFonts w:eastAsia="Arial" w:cstheme="minorHAnsi"/>
          <w:sz w:val="24"/>
          <w:szCs w:val="24"/>
        </w:rPr>
      </w:pPr>
    </w:p>
    <w:p w14:paraId="4590F3E7" w14:textId="77777777" w:rsidR="007F653B" w:rsidRPr="007909B9" w:rsidRDefault="007F653B" w:rsidP="006F36FB">
      <w:pPr>
        <w:pStyle w:val="Heading3"/>
        <w:rPr>
          <w:rFonts w:asciiTheme="minorHAnsi" w:hAnsiTheme="minorHAnsi" w:cstheme="minorHAnsi"/>
          <w:b w:val="0"/>
          <w:bCs w:val="0"/>
          <w:i/>
          <w:iCs/>
          <w:sz w:val="24"/>
          <w:szCs w:val="24"/>
        </w:rPr>
      </w:pPr>
      <w:r>
        <w:rPr>
          <w:rFonts w:asciiTheme="minorHAnsi" w:hAnsiTheme="minorHAnsi" w:cstheme="minorHAnsi"/>
          <w:b w:val="0"/>
          <w:bCs w:val="0"/>
          <w:i/>
          <w:iCs/>
          <w:sz w:val="24"/>
          <w:szCs w:val="24"/>
        </w:rPr>
        <w:t>Practicalities</w:t>
      </w:r>
    </w:p>
    <w:p w14:paraId="64E9B098"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Everyone should be clear from the start that you are going to work using a reflecting team.</w:t>
      </w:r>
    </w:p>
    <w:p w14:paraId="7428A297" w14:textId="3F2C3914" w:rsidR="007F653B" w:rsidRPr="00020C8A" w:rsidRDefault="007F653B" w:rsidP="006F36FB">
      <w:pPr>
        <w:pStyle w:val="BodyText"/>
        <w:numPr>
          <w:ilvl w:val="0"/>
          <w:numId w:val="3"/>
        </w:numPr>
        <w:tabs>
          <w:tab w:val="left" w:pos="287"/>
        </w:tabs>
        <w:spacing w:line="256" w:lineRule="auto"/>
        <w:ind w:right="760"/>
        <w:rPr>
          <w:rFonts w:asciiTheme="minorHAnsi" w:hAnsiTheme="minorHAnsi" w:cstheme="minorHAnsi"/>
          <w:sz w:val="24"/>
          <w:szCs w:val="24"/>
        </w:rPr>
      </w:pPr>
      <w:r>
        <w:rPr>
          <w:rFonts w:asciiTheme="minorHAnsi" w:hAnsiTheme="minorHAnsi" w:cstheme="minorHAnsi"/>
          <w:sz w:val="24"/>
          <w:szCs w:val="24"/>
        </w:rPr>
        <w:t>If people are not used to this way of working, it can feel quite strange and it may be helpful</w:t>
      </w:r>
      <w:r>
        <w:rPr>
          <w:rFonts w:asciiTheme="minorHAnsi" w:hAnsiTheme="minorHAnsi" w:cstheme="minorHAnsi"/>
          <w:w w:val="102"/>
          <w:sz w:val="24"/>
          <w:szCs w:val="24"/>
        </w:rPr>
        <w:t xml:space="preserve"> </w:t>
      </w:r>
      <w:r>
        <w:rPr>
          <w:rFonts w:asciiTheme="minorHAnsi" w:hAnsiTheme="minorHAnsi" w:cstheme="minorHAnsi"/>
          <w:sz w:val="24"/>
          <w:szCs w:val="24"/>
        </w:rPr>
        <w:t>for them to be aware of this.</w:t>
      </w:r>
    </w:p>
    <w:p w14:paraId="55F25FDC" w14:textId="77777777" w:rsidR="007F653B" w:rsidRPr="00020C8A" w:rsidRDefault="007F653B" w:rsidP="006F36FB">
      <w:pPr>
        <w:pStyle w:val="BodyText"/>
        <w:numPr>
          <w:ilvl w:val="0"/>
          <w:numId w:val="3"/>
        </w:numPr>
        <w:tabs>
          <w:tab w:val="left" w:pos="287"/>
        </w:tabs>
        <w:spacing w:before="166" w:line="256" w:lineRule="auto"/>
        <w:ind w:right="1229"/>
        <w:rPr>
          <w:rFonts w:asciiTheme="minorHAnsi" w:hAnsiTheme="minorHAnsi" w:cstheme="minorHAnsi"/>
          <w:sz w:val="24"/>
          <w:szCs w:val="24"/>
        </w:rPr>
      </w:pPr>
      <w:r>
        <w:rPr>
          <w:rFonts w:asciiTheme="minorHAnsi" w:hAnsiTheme="minorHAnsi" w:cstheme="minorHAnsi"/>
          <w:sz w:val="24"/>
          <w:szCs w:val="24"/>
        </w:rPr>
        <w:t>Supervisor and supervisee form one unit and should sit next to each other to facilitate</w:t>
      </w:r>
      <w:r>
        <w:rPr>
          <w:rFonts w:asciiTheme="minorHAnsi" w:hAnsiTheme="minorHAnsi" w:cstheme="minorHAnsi"/>
          <w:w w:val="102"/>
          <w:sz w:val="24"/>
          <w:szCs w:val="24"/>
        </w:rPr>
        <w:t xml:space="preserve"> </w:t>
      </w:r>
      <w:r>
        <w:rPr>
          <w:rFonts w:asciiTheme="minorHAnsi" w:hAnsiTheme="minorHAnsi" w:cstheme="minorHAnsi"/>
          <w:sz w:val="24"/>
          <w:szCs w:val="24"/>
        </w:rPr>
        <w:t>conversation.</w:t>
      </w:r>
    </w:p>
    <w:p w14:paraId="4E544F11" w14:textId="166FF48B" w:rsidR="007F653B" w:rsidRPr="00020C8A" w:rsidRDefault="007F653B" w:rsidP="006F36FB">
      <w:pPr>
        <w:pStyle w:val="BodyText"/>
        <w:numPr>
          <w:ilvl w:val="0"/>
          <w:numId w:val="3"/>
        </w:numPr>
        <w:tabs>
          <w:tab w:val="left" w:pos="287"/>
        </w:tabs>
        <w:spacing w:before="150"/>
        <w:rPr>
          <w:rFonts w:asciiTheme="minorHAnsi" w:hAnsiTheme="minorHAnsi" w:cstheme="minorHAnsi"/>
          <w:sz w:val="24"/>
          <w:szCs w:val="24"/>
        </w:rPr>
      </w:pPr>
      <w:r>
        <w:rPr>
          <w:rFonts w:asciiTheme="minorHAnsi" w:hAnsiTheme="minorHAnsi" w:cstheme="minorHAnsi"/>
          <w:sz w:val="24"/>
          <w:szCs w:val="24"/>
        </w:rPr>
        <w:t>The reflecting team forms a separate unit.</w:t>
      </w:r>
    </w:p>
    <w:p w14:paraId="136A1858" w14:textId="345AAFA3" w:rsidR="007F653B" w:rsidRPr="00020C8A" w:rsidRDefault="007B0714"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If online, people should only put their videos on and speak when invited to do so.</w:t>
      </w:r>
    </w:p>
    <w:p w14:paraId="461C6C00" w14:textId="41DD50EF" w:rsidR="007F653B" w:rsidRPr="00020C8A" w:rsidRDefault="007F653B" w:rsidP="006F36FB">
      <w:pPr>
        <w:pStyle w:val="BodyText"/>
        <w:numPr>
          <w:ilvl w:val="0"/>
          <w:numId w:val="3"/>
        </w:numPr>
        <w:tabs>
          <w:tab w:val="left" w:pos="287"/>
        </w:tabs>
        <w:spacing w:before="151" w:line="256" w:lineRule="auto"/>
        <w:ind w:right="832"/>
        <w:rPr>
          <w:rFonts w:asciiTheme="minorHAnsi" w:hAnsiTheme="minorHAnsi" w:cstheme="minorHAnsi"/>
          <w:sz w:val="24"/>
          <w:szCs w:val="24"/>
        </w:rPr>
      </w:pPr>
      <w:r>
        <w:rPr>
          <w:rFonts w:asciiTheme="minorHAnsi" w:hAnsiTheme="minorHAnsi" w:cstheme="minorHAnsi"/>
          <w:sz w:val="24"/>
          <w:szCs w:val="24"/>
        </w:rPr>
        <w:t>The team may be asked to comment on points or just to offer their own general</w:t>
      </w:r>
      <w:r>
        <w:rPr>
          <w:rFonts w:asciiTheme="minorHAnsi" w:hAnsiTheme="minorHAnsi" w:cstheme="minorHAnsi"/>
          <w:w w:val="102"/>
          <w:sz w:val="24"/>
          <w:szCs w:val="24"/>
        </w:rPr>
        <w:t xml:space="preserve"> </w:t>
      </w:r>
      <w:r>
        <w:rPr>
          <w:rFonts w:asciiTheme="minorHAnsi" w:hAnsiTheme="minorHAnsi" w:cstheme="minorHAnsi"/>
          <w:sz w:val="24"/>
          <w:szCs w:val="24"/>
        </w:rPr>
        <w:t>thoughts.</w:t>
      </w:r>
    </w:p>
    <w:p w14:paraId="4B6806DA" w14:textId="17ACFC27" w:rsidR="007F653B" w:rsidRPr="00020C8A" w:rsidRDefault="007F653B" w:rsidP="006F36FB">
      <w:pPr>
        <w:pStyle w:val="BodyText"/>
        <w:numPr>
          <w:ilvl w:val="0"/>
          <w:numId w:val="3"/>
        </w:numPr>
        <w:tabs>
          <w:tab w:val="left" w:pos="287"/>
        </w:tabs>
        <w:spacing w:before="165" w:line="256" w:lineRule="auto"/>
        <w:ind w:right="1229"/>
        <w:rPr>
          <w:rFonts w:asciiTheme="minorHAnsi" w:hAnsiTheme="minorHAnsi" w:cstheme="minorHAnsi"/>
          <w:sz w:val="24"/>
          <w:szCs w:val="24"/>
        </w:rPr>
      </w:pPr>
      <w:r>
        <w:rPr>
          <w:rFonts w:asciiTheme="minorHAnsi" w:hAnsiTheme="minorHAnsi" w:cstheme="minorHAnsi"/>
          <w:sz w:val="24"/>
          <w:szCs w:val="24"/>
        </w:rPr>
        <w:t>The reflecting team should only address each other, not the supervisor or</w:t>
      </w:r>
      <w:r>
        <w:rPr>
          <w:rFonts w:asciiTheme="minorHAnsi" w:hAnsiTheme="minorHAnsi" w:cstheme="minorHAnsi"/>
          <w:w w:val="102"/>
          <w:sz w:val="24"/>
          <w:szCs w:val="24"/>
        </w:rPr>
        <w:t xml:space="preserve"> </w:t>
      </w:r>
      <w:r>
        <w:rPr>
          <w:rFonts w:asciiTheme="minorHAnsi" w:hAnsiTheme="minorHAnsi" w:cstheme="minorHAnsi"/>
          <w:sz w:val="24"/>
          <w:szCs w:val="24"/>
        </w:rPr>
        <w:t>supervisee, who will have their videos off during this part of the session.</w:t>
      </w:r>
    </w:p>
    <w:p w14:paraId="70DBC4A4" w14:textId="77777777" w:rsidR="007F653B" w:rsidRPr="00020C8A" w:rsidRDefault="007F653B" w:rsidP="006F36FB">
      <w:pPr>
        <w:pStyle w:val="BodyText"/>
        <w:numPr>
          <w:ilvl w:val="0"/>
          <w:numId w:val="3"/>
        </w:numPr>
        <w:tabs>
          <w:tab w:val="left" w:pos="287"/>
        </w:tabs>
        <w:spacing w:before="165" w:line="256" w:lineRule="auto"/>
        <w:ind w:right="832"/>
        <w:rPr>
          <w:rFonts w:asciiTheme="minorHAnsi" w:hAnsiTheme="minorHAnsi" w:cstheme="minorHAnsi"/>
          <w:sz w:val="24"/>
          <w:szCs w:val="24"/>
        </w:rPr>
      </w:pPr>
      <w:r>
        <w:rPr>
          <w:rFonts w:asciiTheme="minorHAnsi" w:hAnsiTheme="minorHAnsi" w:cstheme="minorHAnsi"/>
          <w:sz w:val="24"/>
          <w:szCs w:val="24"/>
        </w:rPr>
        <w:t>The lack of eye contact with the supervisor and supervisee means that they are kept as a</w:t>
      </w:r>
      <w:r>
        <w:rPr>
          <w:rFonts w:asciiTheme="minorHAnsi" w:hAnsiTheme="minorHAnsi" w:cstheme="minorHAnsi"/>
          <w:w w:val="102"/>
          <w:sz w:val="24"/>
          <w:szCs w:val="24"/>
        </w:rPr>
        <w:t xml:space="preserve"> </w:t>
      </w:r>
      <w:r>
        <w:rPr>
          <w:rFonts w:asciiTheme="minorHAnsi" w:hAnsiTheme="minorHAnsi" w:cstheme="minorHAnsi"/>
          <w:sz w:val="24"/>
          <w:szCs w:val="24"/>
        </w:rPr>
        <w:t>separate system and can listen in a different way.</w:t>
      </w:r>
    </w:p>
    <w:p w14:paraId="3A13B38D" w14:textId="77777777" w:rsidR="007F653B" w:rsidRPr="00020C8A" w:rsidRDefault="007F653B" w:rsidP="006F36FB">
      <w:pPr>
        <w:pStyle w:val="BodyText"/>
        <w:numPr>
          <w:ilvl w:val="0"/>
          <w:numId w:val="3"/>
        </w:numPr>
        <w:tabs>
          <w:tab w:val="left" w:pos="287"/>
        </w:tabs>
        <w:spacing w:before="151" w:line="256" w:lineRule="auto"/>
        <w:ind w:right="1126"/>
        <w:rPr>
          <w:rFonts w:asciiTheme="minorHAnsi" w:hAnsiTheme="minorHAnsi" w:cstheme="minorHAnsi"/>
          <w:sz w:val="24"/>
          <w:szCs w:val="24"/>
        </w:rPr>
      </w:pPr>
      <w:r>
        <w:rPr>
          <w:rFonts w:asciiTheme="minorHAnsi" w:hAnsiTheme="minorHAnsi" w:cstheme="minorHAnsi"/>
          <w:sz w:val="24"/>
          <w:szCs w:val="24"/>
        </w:rPr>
        <w:t>The reflecting team should comment on what has made them curious about what they</w:t>
      </w:r>
      <w:r>
        <w:rPr>
          <w:rFonts w:asciiTheme="minorHAnsi" w:hAnsiTheme="minorHAnsi" w:cstheme="minorHAnsi"/>
          <w:w w:val="102"/>
          <w:sz w:val="24"/>
          <w:szCs w:val="24"/>
        </w:rPr>
        <w:t xml:space="preserve"> </w:t>
      </w:r>
      <w:r>
        <w:rPr>
          <w:rFonts w:asciiTheme="minorHAnsi" w:hAnsiTheme="minorHAnsi" w:cstheme="minorHAnsi"/>
          <w:sz w:val="24"/>
          <w:szCs w:val="24"/>
        </w:rPr>
        <w:t>have seen and heard.</w:t>
      </w:r>
    </w:p>
    <w:p w14:paraId="20DBF853" w14:textId="77777777" w:rsidR="007F653B" w:rsidRPr="00020C8A" w:rsidRDefault="007F653B" w:rsidP="006F36FB">
      <w:pPr>
        <w:pStyle w:val="BodyText"/>
        <w:numPr>
          <w:ilvl w:val="0"/>
          <w:numId w:val="3"/>
        </w:numPr>
        <w:tabs>
          <w:tab w:val="left" w:pos="287"/>
        </w:tabs>
        <w:spacing w:before="166"/>
        <w:rPr>
          <w:rFonts w:asciiTheme="minorHAnsi" w:hAnsiTheme="minorHAnsi" w:cstheme="minorHAnsi"/>
          <w:sz w:val="24"/>
          <w:szCs w:val="24"/>
        </w:rPr>
      </w:pPr>
      <w:r>
        <w:rPr>
          <w:rFonts w:asciiTheme="minorHAnsi" w:hAnsiTheme="minorHAnsi" w:cstheme="minorHAnsi"/>
          <w:sz w:val="24"/>
          <w:szCs w:val="24"/>
        </w:rPr>
        <w:t>If possible, the team should focus on process rather than content.</w:t>
      </w:r>
    </w:p>
    <w:p w14:paraId="31D2424C"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The reflecting team should not speak for too long; one or two comments or questions each.</w:t>
      </w:r>
    </w:p>
    <w:p w14:paraId="6A4635A6" w14:textId="7A5977CA"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If possible, these should link to each other although they may express contradictory ideas.</w:t>
      </w:r>
    </w:p>
    <w:p w14:paraId="65190FCA" w14:textId="01DDC6AC" w:rsidR="007F653B" w:rsidRPr="007909B9" w:rsidRDefault="007F653B" w:rsidP="00C51D40">
      <w:pPr>
        <w:pStyle w:val="BodyText"/>
        <w:numPr>
          <w:ilvl w:val="0"/>
          <w:numId w:val="3"/>
        </w:numPr>
        <w:tabs>
          <w:tab w:val="left" w:pos="287"/>
        </w:tabs>
        <w:rPr>
          <w:rFonts w:cstheme="minorHAnsi"/>
          <w:sz w:val="24"/>
          <w:szCs w:val="24"/>
        </w:rPr>
      </w:pPr>
      <w:r>
        <w:rPr>
          <w:rFonts w:asciiTheme="minorHAnsi" w:hAnsiTheme="minorHAnsi" w:cstheme="minorHAnsi"/>
          <w:sz w:val="24"/>
          <w:szCs w:val="24"/>
        </w:rPr>
        <w:t>Reflecting teams can work well when there is a diversity of views.</w:t>
      </w:r>
    </w:p>
    <w:p w14:paraId="0D7FA3FC" w14:textId="77777777" w:rsidR="007F653B" w:rsidRPr="00020C8A" w:rsidRDefault="007F653B" w:rsidP="006F36FB">
      <w:pPr>
        <w:spacing w:before="2"/>
        <w:rPr>
          <w:rFonts w:eastAsia="Arial" w:cstheme="minorHAnsi"/>
          <w:sz w:val="24"/>
          <w:szCs w:val="24"/>
        </w:rPr>
      </w:pPr>
    </w:p>
    <w:p w14:paraId="74C2A7BA" w14:textId="28CC5DEA" w:rsidR="007F653B" w:rsidRPr="007909B9" w:rsidRDefault="007F653B" w:rsidP="006F36FB">
      <w:pPr>
        <w:pStyle w:val="Heading3"/>
        <w:rPr>
          <w:rFonts w:asciiTheme="minorHAnsi" w:hAnsiTheme="minorHAnsi" w:cstheme="minorHAnsi"/>
          <w:b w:val="0"/>
          <w:bCs w:val="0"/>
          <w:i/>
          <w:iCs/>
          <w:sz w:val="24"/>
          <w:szCs w:val="24"/>
        </w:rPr>
      </w:pPr>
      <w:r>
        <w:rPr>
          <w:rFonts w:asciiTheme="minorHAnsi" w:hAnsiTheme="minorHAnsi" w:cstheme="minorHAnsi"/>
          <w:b w:val="0"/>
          <w:bCs w:val="0"/>
          <w:i/>
          <w:iCs/>
          <w:sz w:val="24"/>
          <w:szCs w:val="24"/>
        </w:rPr>
        <w:t>When might there be practical opportunities to use reflecting teams at work</w:t>
      </w:r>
    </w:p>
    <w:p w14:paraId="6AA978B6"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When teaching students or trainees in the room with patients.</w:t>
      </w:r>
    </w:p>
    <w:p w14:paraId="0288DEEC"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In meetings with colleagues and teams.</w:t>
      </w:r>
    </w:p>
    <w:p w14:paraId="57DCC06D" w14:textId="4CD6E123" w:rsidR="0039619D" w:rsidRPr="00020C8A" w:rsidRDefault="007F653B" w:rsidP="006F36FB">
      <w:pPr>
        <w:pStyle w:val="BodyText"/>
        <w:numPr>
          <w:ilvl w:val="0"/>
          <w:numId w:val="3"/>
        </w:numPr>
        <w:tabs>
          <w:tab w:val="left" w:pos="287"/>
        </w:tabs>
        <w:spacing w:line="256" w:lineRule="auto"/>
        <w:ind w:right="1637"/>
        <w:rPr>
          <w:rFonts w:asciiTheme="minorHAnsi" w:hAnsiTheme="minorHAnsi" w:cstheme="minorHAnsi"/>
          <w:sz w:val="24"/>
          <w:szCs w:val="24"/>
        </w:rPr>
      </w:pPr>
      <w:r>
        <w:rPr>
          <w:rFonts w:asciiTheme="minorHAnsi" w:hAnsiTheme="minorHAnsi" w:cstheme="minorHAnsi"/>
          <w:sz w:val="24"/>
          <w:szCs w:val="24"/>
        </w:rPr>
        <w:t>In an educational session with a group of trainees, trainers, appraisers, mentors,</w:t>
      </w:r>
      <w:r>
        <w:rPr>
          <w:rFonts w:asciiTheme="minorHAnsi" w:hAnsiTheme="minorHAnsi" w:cstheme="minorHAnsi"/>
          <w:w w:val="102"/>
          <w:sz w:val="24"/>
          <w:szCs w:val="24"/>
        </w:rPr>
        <w:t xml:space="preserve"> </w:t>
      </w:r>
      <w:r>
        <w:rPr>
          <w:rFonts w:asciiTheme="minorHAnsi" w:hAnsiTheme="minorHAnsi" w:cstheme="minorHAnsi"/>
          <w:sz w:val="24"/>
          <w:szCs w:val="24"/>
        </w:rPr>
        <w:t>colleagues.</w:t>
      </w:r>
    </w:p>
    <w:p w14:paraId="6A87DD92" w14:textId="794C0C6B" w:rsidR="0039619D" w:rsidRPr="00020C8A" w:rsidRDefault="0039619D" w:rsidP="006F36FB">
      <w:pPr>
        <w:rPr>
          <w:rFonts w:eastAsia="Arial" w:cstheme="minorHAnsi"/>
          <w:sz w:val="24"/>
          <w:szCs w:val="24"/>
        </w:rPr>
      </w:pPr>
      <w:r>
        <w:rPr>
          <w:rFonts w:cstheme="minorHAnsi"/>
          <w:sz w:val="24"/>
          <w:szCs w:val="24"/>
        </w:rPr>
        <w:br w:type="page"/>
      </w:r>
    </w:p>
    <w:p w14:paraId="169ADD13" w14:textId="62F97A92" w:rsidR="0039619D" w:rsidRPr="00020C8A" w:rsidRDefault="0039619D" w:rsidP="006F36FB">
      <w:pPr>
        <w:rPr>
          <w:rFonts w:cstheme="minorHAnsi"/>
          <w:sz w:val="32"/>
          <w:szCs w:val="32"/>
          <w:u w:val="single"/>
        </w:rPr>
      </w:pPr>
      <w:r>
        <w:rPr>
          <w:rFonts w:cstheme="minorHAnsi"/>
          <w:b/>
          <w:bCs/>
          <w:sz w:val="32"/>
          <w:szCs w:val="32"/>
        </w:rPr>
        <w:lastRenderedPageBreak/>
        <w:t>Process leading to accreditation as a CIC trainer</w:t>
      </w:r>
    </w:p>
    <w:p w14:paraId="4E1FCE2F" w14:textId="77777777" w:rsidR="0039619D" w:rsidRPr="00020C8A" w:rsidRDefault="0039619D" w:rsidP="006F36FB">
      <w:pPr>
        <w:rPr>
          <w:rFonts w:cstheme="minorHAnsi"/>
          <w:sz w:val="24"/>
          <w:szCs w:val="24"/>
        </w:rPr>
      </w:pPr>
    </w:p>
    <w:p w14:paraId="3535C854" w14:textId="77777777" w:rsidR="0039619D" w:rsidRPr="00020C8A" w:rsidRDefault="0039619D" w:rsidP="006F36FB">
      <w:pPr>
        <w:rPr>
          <w:rFonts w:cstheme="minorHAnsi"/>
          <w:sz w:val="24"/>
          <w:szCs w:val="24"/>
        </w:rPr>
      </w:pPr>
      <w:r>
        <w:rPr>
          <w:rFonts w:cstheme="minorHAnsi"/>
          <w:sz w:val="24"/>
          <w:szCs w:val="24"/>
        </w:rPr>
        <w:t xml:space="preserve">The route to independent practice as a CIC accredited facilitator is a 3-stage process:  </w:t>
      </w:r>
    </w:p>
    <w:p w14:paraId="6B52FD87" w14:textId="77777777" w:rsidR="0039619D" w:rsidRPr="00020C8A" w:rsidRDefault="0039619D" w:rsidP="006F36FB">
      <w:pPr>
        <w:rPr>
          <w:rFonts w:cstheme="minorHAnsi"/>
          <w:sz w:val="24"/>
          <w:szCs w:val="24"/>
        </w:rPr>
      </w:pPr>
    </w:p>
    <w:p w14:paraId="69D51B07" w14:textId="61EE4201" w:rsidR="0039619D" w:rsidRPr="00020C8A" w:rsidRDefault="0039619D" w:rsidP="006F36FB">
      <w:pPr>
        <w:rPr>
          <w:rFonts w:cstheme="minorHAnsi"/>
          <w:sz w:val="24"/>
          <w:szCs w:val="24"/>
        </w:rPr>
      </w:pPr>
      <w:r>
        <w:rPr>
          <w:rFonts w:cstheme="minorHAnsi"/>
          <w:sz w:val="24"/>
          <w:szCs w:val="24"/>
        </w:rPr>
        <w:t xml:space="preserve"> 1. Trainees are supported to deepen their understanding of CIC and develop their abilities to use and teach CIC by attending the CIC Training the Trainers Course with a minimum of 80 per cent attendance.</w:t>
      </w:r>
    </w:p>
    <w:p w14:paraId="2F7AC678" w14:textId="77777777" w:rsidR="0039619D" w:rsidRPr="00020C8A" w:rsidRDefault="0039619D" w:rsidP="006F36FB">
      <w:pPr>
        <w:rPr>
          <w:rFonts w:cstheme="minorHAnsi"/>
          <w:sz w:val="24"/>
          <w:szCs w:val="24"/>
        </w:rPr>
      </w:pPr>
    </w:p>
    <w:p w14:paraId="141CA4CA" w14:textId="254DE9A4" w:rsidR="0039619D" w:rsidRPr="00020C8A" w:rsidRDefault="0039619D" w:rsidP="006F36FB">
      <w:pPr>
        <w:rPr>
          <w:rFonts w:cstheme="minorHAnsi"/>
          <w:sz w:val="24"/>
          <w:szCs w:val="24"/>
        </w:rPr>
      </w:pPr>
      <w:r>
        <w:rPr>
          <w:rFonts w:cstheme="minorHAnsi"/>
          <w:sz w:val="24"/>
          <w:szCs w:val="24"/>
        </w:rPr>
        <w:t>2. Trainees gain experience through teaching CIC, including in a range of health and social care settings. They are expected to join the Association of Narrative Practice in Healthcare (ANPH), maintain their membership and attend meetings when possible.</w:t>
      </w:r>
    </w:p>
    <w:p w14:paraId="29EA9FE4" w14:textId="77777777" w:rsidR="0039619D" w:rsidRPr="00020C8A" w:rsidRDefault="0039619D" w:rsidP="006F36FB">
      <w:pPr>
        <w:rPr>
          <w:rFonts w:cstheme="minorHAnsi"/>
          <w:sz w:val="24"/>
          <w:szCs w:val="24"/>
        </w:rPr>
      </w:pPr>
    </w:p>
    <w:p w14:paraId="2904C4BF" w14:textId="3CF161A5" w:rsidR="0039619D" w:rsidRPr="00020C8A" w:rsidRDefault="0039619D" w:rsidP="006F36FB">
      <w:pPr>
        <w:rPr>
          <w:rFonts w:cstheme="minorHAnsi"/>
          <w:sz w:val="24"/>
          <w:szCs w:val="24"/>
        </w:rPr>
      </w:pPr>
      <w:r>
        <w:rPr>
          <w:rFonts w:cstheme="minorHAnsi"/>
          <w:sz w:val="24"/>
          <w:szCs w:val="24"/>
        </w:rPr>
        <w:t xml:space="preserve">3. Trainees apply for accreditation and present evidence of their learning to the accreditation panel. </w:t>
      </w:r>
    </w:p>
    <w:p w14:paraId="36FCA1D6" w14:textId="77777777" w:rsidR="0039619D" w:rsidRPr="00020C8A" w:rsidRDefault="0039619D" w:rsidP="006F36FB">
      <w:pPr>
        <w:rPr>
          <w:rFonts w:cstheme="minorHAnsi"/>
          <w:sz w:val="24"/>
          <w:szCs w:val="24"/>
        </w:rPr>
      </w:pPr>
    </w:p>
    <w:p w14:paraId="14D96F67" w14:textId="77777777" w:rsidR="0039619D" w:rsidRPr="00020C8A" w:rsidRDefault="0039619D" w:rsidP="006F36FB">
      <w:pPr>
        <w:rPr>
          <w:rFonts w:cstheme="minorHAnsi"/>
          <w:sz w:val="24"/>
          <w:szCs w:val="24"/>
        </w:rPr>
      </w:pPr>
      <w:r>
        <w:rPr>
          <w:rFonts w:cstheme="minorHAnsi"/>
          <w:sz w:val="24"/>
          <w:szCs w:val="24"/>
        </w:rPr>
        <w:t>Fuller details are as follows:</w:t>
      </w:r>
    </w:p>
    <w:p w14:paraId="74938207" w14:textId="77777777" w:rsidR="0039619D" w:rsidRPr="00020C8A" w:rsidRDefault="0039619D" w:rsidP="006F36FB">
      <w:pPr>
        <w:rPr>
          <w:rFonts w:cstheme="minorHAnsi"/>
          <w:sz w:val="24"/>
          <w:szCs w:val="24"/>
        </w:rPr>
      </w:pPr>
    </w:p>
    <w:p w14:paraId="59F04EE9" w14:textId="77777777" w:rsidR="0039619D" w:rsidRPr="00020C8A" w:rsidRDefault="0039619D" w:rsidP="006F36FB">
      <w:pPr>
        <w:rPr>
          <w:rFonts w:cstheme="minorHAnsi"/>
          <w:b/>
          <w:bCs/>
          <w:sz w:val="24"/>
          <w:szCs w:val="24"/>
        </w:rPr>
      </w:pPr>
      <w:r>
        <w:rPr>
          <w:rFonts w:cstheme="minorHAnsi"/>
          <w:b/>
          <w:bCs/>
          <w:sz w:val="24"/>
          <w:szCs w:val="24"/>
        </w:rPr>
        <w:t>1. The training programme includes:</w:t>
      </w:r>
    </w:p>
    <w:p w14:paraId="731030F6" w14:textId="77777777" w:rsidR="0039619D" w:rsidRPr="00020C8A" w:rsidRDefault="0039619D" w:rsidP="006F36FB">
      <w:pPr>
        <w:rPr>
          <w:rFonts w:cstheme="minorHAnsi"/>
          <w:sz w:val="24"/>
          <w:szCs w:val="24"/>
        </w:rPr>
      </w:pPr>
    </w:p>
    <w:p w14:paraId="4F3331EC" w14:textId="4113367D" w:rsidR="0039619D" w:rsidRPr="00C17D46" w:rsidRDefault="0039619D" w:rsidP="006F36FB">
      <w:pPr>
        <w:rPr>
          <w:rFonts w:cstheme="minorHAnsi"/>
          <w:sz w:val="24"/>
          <w:szCs w:val="24"/>
        </w:rPr>
      </w:pPr>
      <w:r>
        <w:rPr>
          <w:rFonts w:cstheme="minorHAnsi"/>
          <w:sz w:val="24"/>
          <w:szCs w:val="24"/>
        </w:rPr>
        <w:t>(a) Monthly online educational sessions with two CIC tutors or visiting tutors involving theoretical learning, discussion,</w:t>
      </w:r>
      <w:r>
        <w:rPr>
          <w:rFonts w:cstheme="minorHAnsi"/>
          <w:color w:val="0432FF"/>
          <w:sz w:val="24"/>
          <w:szCs w:val="24"/>
        </w:rPr>
        <w:t xml:space="preserve"> </w:t>
      </w:r>
      <w:r>
        <w:rPr>
          <w:rFonts w:cstheme="minorHAnsi"/>
          <w:sz w:val="24"/>
          <w:szCs w:val="24"/>
        </w:rPr>
        <w:t xml:space="preserve">development of practical CIC group skills and some supervision practice. </w:t>
      </w:r>
    </w:p>
    <w:p w14:paraId="7A0EFB94" w14:textId="77777777" w:rsidR="0039619D" w:rsidRPr="00C17D46" w:rsidRDefault="0039619D" w:rsidP="006F36FB">
      <w:pPr>
        <w:rPr>
          <w:rFonts w:cstheme="minorHAnsi"/>
          <w:b/>
          <w:bCs/>
          <w:sz w:val="24"/>
          <w:szCs w:val="24"/>
        </w:rPr>
      </w:pPr>
    </w:p>
    <w:p w14:paraId="117451E2" w14:textId="4E6CC68D" w:rsidR="0039619D" w:rsidRDefault="0039619D" w:rsidP="006F36FB">
      <w:pPr>
        <w:rPr>
          <w:rFonts w:cstheme="minorHAnsi"/>
          <w:sz w:val="24"/>
          <w:szCs w:val="24"/>
        </w:rPr>
      </w:pPr>
      <w:r>
        <w:rPr>
          <w:rFonts w:cstheme="minorHAnsi"/>
          <w:sz w:val="24"/>
          <w:szCs w:val="24"/>
        </w:rPr>
        <w:t xml:space="preserve">(b) Monthly online peer supervision workshops with CIC tutors </w:t>
      </w:r>
    </w:p>
    <w:p w14:paraId="4F4E0DEE" w14:textId="0079537C" w:rsidR="000A3B59" w:rsidRDefault="000A3B59" w:rsidP="006F36FB">
      <w:pPr>
        <w:rPr>
          <w:rFonts w:cstheme="minorHAnsi"/>
          <w:sz w:val="24"/>
          <w:szCs w:val="24"/>
        </w:rPr>
      </w:pPr>
    </w:p>
    <w:p w14:paraId="49845E5D" w14:textId="361252F5" w:rsidR="000A3B59" w:rsidRPr="00020C8A" w:rsidRDefault="000A3B59" w:rsidP="006F36FB">
      <w:pPr>
        <w:rPr>
          <w:rFonts w:cstheme="minorHAnsi"/>
          <w:sz w:val="24"/>
          <w:szCs w:val="24"/>
        </w:rPr>
      </w:pPr>
      <w:r>
        <w:rPr>
          <w:rFonts w:cstheme="minorHAnsi"/>
          <w:sz w:val="24"/>
          <w:szCs w:val="24"/>
        </w:rPr>
        <w:t>(c) ‘Ad hoc’ meetings between pairs or groups of participants for planning presentations, or as desired.</w:t>
      </w:r>
    </w:p>
    <w:p w14:paraId="36760F36" w14:textId="77777777" w:rsidR="0039619D" w:rsidRPr="00020C8A" w:rsidRDefault="0039619D" w:rsidP="006F36FB">
      <w:pPr>
        <w:rPr>
          <w:rFonts w:cstheme="minorHAnsi"/>
          <w:sz w:val="24"/>
          <w:szCs w:val="24"/>
        </w:rPr>
      </w:pPr>
    </w:p>
    <w:p w14:paraId="6A3268BA" w14:textId="5F54681D" w:rsidR="0039619D" w:rsidRPr="00020C8A" w:rsidRDefault="0039619D" w:rsidP="006F36FB">
      <w:pPr>
        <w:rPr>
          <w:rFonts w:cstheme="minorHAnsi"/>
          <w:sz w:val="24"/>
          <w:szCs w:val="24"/>
        </w:rPr>
      </w:pPr>
      <w:r>
        <w:rPr>
          <w:rFonts w:cstheme="minorHAnsi"/>
          <w:sz w:val="24"/>
          <w:szCs w:val="24"/>
        </w:rPr>
        <w:t xml:space="preserve">(d) Optional and occasional individual meetings with another CIC tutor if requested, to discuss developmental needs, facilitate the development of an individual learning plan and review progress.   </w:t>
      </w:r>
    </w:p>
    <w:p w14:paraId="2AE886CE" w14:textId="77777777" w:rsidR="0039619D" w:rsidRPr="00020C8A" w:rsidRDefault="0039619D" w:rsidP="006F36FB">
      <w:pPr>
        <w:rPr>
          <w:rFonts w:cstheme="minorHAnsi"/>
          <w:sz w:val="24"/>
          <w:szCs w:val="24"/>
        </w:rPr>
      </w:pPr>
    </w:p>
    <w:p w14:paraId="35886182" w14:textId="77777777" w:rsidR="0039619D" w:rsidRPr="00020C8A" w:rsidRDefault="0039619D" w:rsidP="006F36FB">
      <w:pPr>
        <w:rPr>
          <w:rFonts w:cstheme="minorHAnsi"/>
          <w:b/>
          <w:bCs/>
          <w:sz w:val="24"/>
          <w:szCs w:val="24"/>
        </w:rPr>
      </w:pPr>
      <w:r>
        <w:rPr>
          <w:rFonts w:cstheme="minorHAnsi"/>
          <w:b/>
          <w:bCs/>
          <w:sz w:val="24"/>
          <w:szCs w:val="24"/>
        </w:rPr>
        <w:t>2.   Teaching experience</w:t>
      </w:r>
    </w:p>
    <w:p w14:paraId="4C117571" w14:textId="77777777" w:rsidR="0039619D" w:rsidRPr="00020C8A" w:rsidRDefault="0039619D" w:rsidP="006F36FB">
      <w:pPr>
        <w:rPr>
          <w:rFonts w:cstheme="minorHAnsi"/>
          <w:sz w:val="24"/>
          <w:szCs w:val="24"/>
        </w:rPr>
      </w:pPr>
    </w:p>
    <w:p w14:paraId="54D35940" w14:textId="7619391B" w:rsidR="0039619D" w:rsidRPr="00020C8A" w:rsidRDefault="007909B9" w:rsidP="006F36FB">
      <w:pPr>
        <w:rPr>
          <w:rFonts w:cstheme="minorHAnsi"/>
          <w:sz w:val="24"/>
          <w:szCs w:val="24"/>
        </w:rPr>
      </w:pPr>
      <w:r>
        <w:rPr>
          <w:rFonts w:cstheme="minorHAnsi"/>
          <w:sz w:val="24"/>
          <w:szCs w:val="24"/>
        </w:rPr>
        <w:t xml:space="preserve">Eligible teaching experience can cover a range of health, educational and social care settings and may include work done in face-to-face or in online contexts. </w:t>
      </w:r>
    </w:p>
    <w:p w14:paraId="4B13C6FD" w14:textId="77777777" w:rsidR="0039619D" w:rsidRPr="00020C8A" w:rsidRDefault="0039619D" w:rsidP="006F36FB">
      <w:pPr>
        <w:rPr>
          <w:rFonts w:cstheme="minorHAnsi"/>
          <w:sz w:val="24"/>
          <w:szCs w:val="24"/>
        </w:rPr>
      </w:pPr>
    </w:p>
    <w:p w14:paraId="50C5B07A" w14:textId="3908FAAA" w:rsidR="0039619D" w:rsidRPr="00020C8A" w:rsidRDefault="0039619D" w:rsidP="006F36FB">
      <w:pPr>
        <w:rPr>
          <w:rFonts w:cstheme="minorHAnsi"/>
          <w:sz w:val="24"/>
          <w:szCs w:val="24"/>
        </w:rPr>
      </w:pPr>
      <w:r>
        <w:rPr>
          <w:rFonts w:cstheme="minorHAnsi"/>
          <w:sz w:val="24"/>
          <w:szCs w:val="24"/>
        </w:rPr>
        <w:t>Teaching experience should include a minimum of 20 hours of CIC teaching including all elements of a CIC workshop. This can include:</w:t>
      </w:r>
    </w:p>
    <w:p w14:paraId="4B10069F" w14:textId="77777777" w:rsidR="0039619D" w:rsidRPr="00020C8A" w:rsidRDefault="0039619D" w:rsidP="006F36FB">
      <w:pPr>
        <w:rPr>
          <w:rFonts w:cstheme="minorHAnsi"/>
          <w:sz w:val="24"/>
          <w:szCs w:val="24"/>
        </w:rPr>
      </w:pPr>
    </w:p>
    <w:p w14:paraId="40DAD47C" w14:textId="647EF628" w:rsidR="0039619D" w:rsidRPr="00020C8A" w:rsidRDefault="0039619D" w:rsidP="006F36FB">
      <w:pPr>
        <w:rPr>
          <w:rFonts w:cstheme="minorHAnsi"/>
          <w:sz w:val="24"/>
          <w:szCs w:val="24"/>
        </w:rPr>
      </w:pPr>
      <w:r>
        <w:rPr>
          <w:rFonts w:cstheme="minorHAnsi"/>
          <w:sz w:val="24"/>
          <w:szCs w:val="24"/>
        </w:rPr>
        <w:t xml:space="preserve">(a) Teaching CIC in a work setting </w:t>
      </w:r>
    </w:p>
    <w:p w14:paraId="261660E8" w14:textId="45F07C2A" w:rsidR="0039619D" w:rsidRPr="00020C8A" w:rsidRDefault="0039619D" w:rsidP="006F36FB">
      <w:pPr>
        <w:spacing w:before="240"/>
        <w:rPr>
          <w:rFonts w:cstheme="minorHAnsi"/>
          <w:sz w:val="24"/>
          <w:szCs w:val="24"/>
        </w:rPr>
      </w:pPr>
      <w:r>
        <w:rPr>
          <w:rFonts w:cstheme="minorHAnsi"/>
          <w:sz w:val="24"/>
          <w:szCs w:val="24"/>
        </w:rPr>
        <w:t xml:space="preserve">(b) Teaching or coaching of supervision skills in supervision groups </w:t>
      </w:r>
    </w:p>
    <w:p w14:paraId="43905F2D" w14:textId="1D53DEE5" w:rsidR="0039619D" w:rsidRPr="00020C8A" w:rsidRDefault="0039619D" w:rsidP="006F36FB">
      <w:pPr>
        <w:spacing w:before="240"/>
        <w:rPr>
          <w:rFonts w:cstheme="minorHAnsi"/>
          <w:sz w:val="24"/>
          <w:szCs w:val="24"/>
        </w:rPr>
      </w:pPr>
      <w:r>
        <w:rPr>
          <w:rFonts w:cstheme="minorHAnsi"/>
          <w:sz w:val="24"/>
          <w:szCs w:val="24"/>
        </w:rPr>
        <w:t>(c) Teaching or coaching of CIC skills in ANPH meetings</w:t>
      </w:r>
    </w:p>
    <w:p w14:paraId="14A01259" w14:textId="77777777" w:rsidR="0039619D" w:rsidRPr="00020C8A" w:rsidRDefault="0039619D" w:rsidP="006F36FB">
      <w:pPr>
        <w:rPr>
          <w:rFonts w:cstheme="minorHAnsi"/>
          <w:sz w:val="24"/>
          <w:szCs w:val="24"/>
        </w:rPr>
      </w:pPr>
    </w:p>
    <w:p w14:paraId="5BECA15E" w14:textId="216BBB55" w:rsidR="0039619D" w:rsidRPr="00020C8A" w:rsidRDefault="0039619D" w:rsidP="006F36FB">
      <w:pPr>
        <w:rPr>
          <w:rFonts w:cstheme="minorHAnsi"/>
          <w:sz w:val="24"/>
          <w:szCs w:val="24"/>
        </w:rPr>
      </w:pPr>
      <w:r>
        <w:rPr>
          <w:rFonts w:cstheme="minorHAnsi"/>
          <w:sz w:val="24"/>
          <w:szCs w:val="24"/>
        </w:rPr>
        <w:t>(d) Teaching or coaching in TTT course meetings</w:t>
      </w:r>
    </w:p>
    <w:p w14:paraId="1FF78677" w14:textId="77777777" w:rsidR="0039619D" w:rsidRPr="00020C8A" w:rsidRDefault="0039619D" w:rsidP="006F36FB">
      <w:pPr>
        <w:rPr>
          <w:rFonts w:cstheme="minorHAnsi"/>
          <w:sz w:val="24"/>
          <w:szCs w:val="24"/>
        </w:rPr>
      </w:pPr>
      <w:r>
        <w:rPr>
          <w:rFonts w:cstheme="minorHAnsi"/>
          <w:sz w:val="24"/>
          <w:szCs w:val="24"/>
        </w:rPr>
        <w:t xml:space="preserve">     </w:t>
      </w:r>
    </w:p>
    <w:p w14:paraId="75EE4B9C" w14:textId="78A4E007" w:rsidR="0039619D" w:rsidRPr="00020C8A" w:rsidRDefault="0039619D" w:rsidP="006F36FB">
      <w:pPr>
        <w:rPr>
          <w:rFonts w:cstheme="minorHAnsi"/>
          <w:sz w:val="24"/>
          <w:szCs w:val="24"/>
        </w:rPr>
      </w:pPr>
      <w:r>
        <w:rPr>
          <w:rFonts w:cstheme="minorHAnsi"/>
          <w:sz w:val="24"/>
          <w:szCs w:val="24"/>
        </w:rPr>
        <w:t>(e) Coaching in online supervision workshops.</w:t>
      </w:r>
    </w:p>
    <w:p w14:paraId="51D78B58" w14:textId="77777777" w:rsidR="0039619D" w:rsidRPr="00020C8A" w:rsidRDefault="0039619D" w:rsidP="006F36FB">
      <w:pPr>
        <w:rPr>
          <w:rFonts w:cstheme="minorHAnsi"/>
          <w:sz w:val="24"/>
          <w:szCs w:val="24"/>
        </w:rPr>
      </w:pPr>
      <w:r>
        <w:rPr>
          <w:rFonts w:cstheme="minorHAnsi"/>
          <w:sz w:val="24"/>
          <w:szCs w:val="24"/>
        </w:rPr>
        <w:t xml:space="preserve"> </w:t>
      </w:r>
    </w:p>
    <w:p w14:paraId="5509898E" w14:textId="5EE1DE16" w:rsidR="0039619D" w:rsidRPr="00020C8A" w:rsidRDefault="0039619D" w:rsidP="006F36FB">
      <w:pPr>
        <w:rPr>
          <w:rFonts w:cstheme="minorHAnsi"/>
          <w:sz w:val="24"/>
          <w:szCs w:val="24"/>
        </w:rPr>
      </w:pPr>
      <w:r>
        <w:rPr>
          <w:rFonts w:cstheme="minorHAnsi"/>
          <w:sz w:val="24"/>
          <w:szCs w:val="24"/>
        </w:rPr>
        <w:t xml:space="preserve">Trainees should keep a reflective log of their teaching, which can include reflections on other work as well as their observed CIC teaching. </w:t>
      </w:r>
      <w:r>
        <w:rPr>
          <w:rFonts w:cstheme="minorHAnsi"/>
          <w:i/>
          <w:iCs/>
          <w:sz w:val="24"/>
          <w:szCs w:val="24"/>
        </w:rPr>
        <w:t xml:space="preserve">Feedback from accredited trainers should be incorporated </w:t>
      </w:r>
      <w:r>
        <w:rPr>
          <w:rFonts w:cstheme="minorHAnsi"/>
          <w:i/>
          <w:iCs/>
          <w:sz w:val="24"/>
          <w:szCs w:val="24"/>
        </w:rPr>
        <w:lastRenderedPageBreak/>
        <w:t>whenever possible.</w:t>
      </w:r>
      <w:r>
        <w:rPr>
          <w:rFonts w:cstheme="minorHAnsi"/>
          <w:sz w:val="24"/>
          <w:szCs w:val="24"/>
        </w:rPr>
        <w:t xml:space="preserve"> The portfolio should also include feedback from peers on the course and other colleagues and educators. For the purposes of accreditation, it should include a reflection on a minimum of 20 hours’ activity, with dates.</w:t>
      </w:r>
    </w:p>
    <w:p w14:paraId="69EEFD93" w14:textId="77777777" w:rsidR="0039619D" w:rsidRPr="00020C8A" w:rsidRDefault="0039619D" w:rsidP="006F36FB">
      <w:pPr>
        <w:rPr>
          <w:rFonts w:cstheme="minorHAnsi"/>
          <w:sz w:val="24"/>
          <w:szCs w:val="24"/>
        </w:rPr>
      </w:pPr>
    </w:p>
    <w:p w14:paraId="1082ED50" w14:textId="51C67F75" w:rsidR="0039619D" w:rsidRPr="00020C8A" w:rsidRDefault="0039619D" w:rsidP="006F36FB">
      <w:pPr>
        <w:rPr>
          <w:rFonts w:cstheme="minorHAnsi"/>
          <w:sz w:val="24"/>
          <w:szCs w:val="24"/>
        </w:rPr>
      </w:pPr>
      <w:r>
        <w:rPr>
          <w:rFonts w:cstheme="minorHAnsi"/>
          <w:sz w:val="24"/>
          <w:szCs w:val="24"/>
        </w:rPr>
        <w:t>After the programme has finished, members of the ANPH committee will be available to give guidance to trainees on completing any necessary further requirements.</w:t>
      </w:r>
    </w:p>
    <w:p w14:paraId="09D6C1AD" w14:textId="77777777" w:rsidR="0039619D" w:rsidRPr="00020C8A" w:rsidRDefault="0039619D" w:rsidP="006F36FB">
      <w:pPr>
        <w:rPr>
          <w:rFonts w:cstheme="minorHAnsi"/>
          <w:sz w:val="24"/>
          <w:szCs w:val="24"/>
        </w:rPr>
      </w:pPr>
    </w:p>
    <w:p w14:paraId="0ED0B263" w14:textId="77777777" w:rsidR="0039619D" w:rsidRPr="00020C8A" w:rsidRDefault="0039619D" w:rsidP="006F36FB">
      <w:pPr>
        <w:rPr>
          <w:rFonts w:cstheme="minorHAnsi"/>
          <w:b/>
          <w:bCs/>
          <w:sz w:val="24"/>
          <w:szCs w:val="24"/>
        </w:rPr>
      </w:pPr>
      <w:r>
        <w:rPr>
          <w:rFonts w:cstheme="minorHAnsi"/>
          <w:b/>
          <w:bCs/>
          <w:sz w:val="24"/>
          <w:szCs w:val="24"/>
        </w:rPr>
        <w:t>3. Assessment for accreditation</w:t>
      </w:r>
    </w:p>
    <w:p w14:paraId="77583DB4" w14:textId="77777777" w:rsidR="0039619D" w:rsidRPr="00020C8A" w:rsidRDefault="0039619D" w:rsidP="006F36FB">
      <w:pPr>
        <w:rPr>
          <w:rFonts w:cstheme="minorHAnsi"/>
          <w:b/>
          <w:bCs/>
          <w:sz w:val="24"/>
          <w:szCs w:val="24"/>
        </w:rPr>
      </w:pPr>
    </w:p>
    <w:p w14:paraId="0F441602" w14:textId="54EAFD8A" w:rsidR="0039619D" w:rsidRPr="00020C8A" w:rsidRDefault="0039619D" w:rsidP="006F36FB">
      <w:pPr>
        <w:rPr>
          <w:rFonts w:cstheme="minorHAnsi"/>
          <w:sz w:val="24"/>
          <w:szCs w:val="24"/>
        </w:rPr>
      </w:pPr>
      <w:r>
        <w:rPr>
          <w:rFonts w:cstheme="minorHAnsi"/>
          <w:sz w:val="24"/>
          <w:szCs w:val="24"/>
        </w:rPr>
        <w:t xml:space="preserve">Applicants may apply for accreditation at the end of the programme or whenever sufficient experience has been gained. Trainees are expected to apply within 1 year of completing the programme but can apply to the ANPH committee for extension if there are special circumstances. </w:t>
      </w:r>
    </w:p>
    <w:p w14:paraId="420D08B1" w14:textId="77777777" w:rsidR="0039619D" w:rsidRPr="00020C8A" w:rsidRDefault="0039619D" w:rsidP="006F36FB">
      <w:pPr>
        <w:rPr>
          <w:rFonts w:cstheme="minorHAnsi"/>
          <w:b/>
          <w:bCs/>
          <w:sz w:val="24"/>
          <w:szCs w:val="24"/>
        </w:rPr>
      </w:pPr>
    </w:p>
    <w:p w14:paraId="09135076" w14:textId="3931CE14" w:rsidR="0039619D" w:rsidRPr="00020C8A" w:rsidRDefault="0039619D" w:rsidP="006F36FB">
      <w:pPr>
        <w:rPr>
          <w:rFonts w:cstheme="minorHAnsi"/>
          <w:sz w:val="24"/>
          <w:szCs w:val="24"/>
        </w:rPr>
      </w:pPr>
      <w:r>
        <w:rPr>
          <w:rFonts w:cstheme="minorHAnsi"/>
          <w:sz w:val="24"/>
          <w:szCs w:val="24"/>
        </w:rPr>
        <w:t xml:space="preserve">Trainees applying for accreditation are required to present the following evidence of their learning to the accreditation panel. </w:t>
      </w:r>
    </w:p>
    <w:p w14:paraId="45027065" w14:textId="77777777" w:rsidR="0039619D" w:rsidRPr="00020C8A" w:rsidRDefault="0039619D" w:rsidP="006F36FB">
      <w:pPr>
        <w:rPr>
          <w:rFonts w:cstheme="minorHAnsi"/>
          <w:sz w:val="24"/>
          <w:szCs w:val="24"/>
        </w:rPr>
      </w:pPr>
    </w:p>
    <w:p w14:paraId="099EAF02" w14:textId="3DCC6183" w:rsidR="0039619D" w:rsidRPr="00020C8A" w:rsidRDefault="0039619D" w:rsidP="006F36FB">
      <w:pPr>
        <w:pStyle w:val="ListParagraph"/>
        <w:widowControl/>
        <w:numPr>
          <w:ilvl w:val="0"/>
          <w:numId w:val="12"/>
        </w:numPr>
        <w:contextualSpacing/>
        <w:rPr>
          <w:rFonts w:cstheme="minorHAnsi"/>
          <w:sz w:val="24"/>
          <w:szCs w:val="24"/>
        </w:rPr>
      </w:pPr>
      <w:r>
        <w:rPr>
          <w:rFonts w:cstheme="minorHAnsi"/>
          <w:sz w:val="24"/>
          <w:szCs w:val="24"/>
        </w:rPr>
        <w:t>Their reflective log (or a selection from this of a maximum of 20 pages of A4). This should include a minimum of 20 hours of teaching activities including feedback from accredited trainers with comments related to the learning objectives.  A sample structured reflective template appears at the end of this section.</w:t>
      </w:r>
    </w:p>
    <w:p w14:paraId="27AC8AD0" w14:textId="77777777" w:rsidR="0039619D" w:rsidRPr="00020C8A" w:rsidRDefault="0039619D" w:rsidP="006F36FB">
      <w:pPr>
        <w:rPr>
          <w:rFonts w:cstheme="minorHAnsi"/>
          <w:sz w:val="24"/>
          <w:szCs w:val="24"/>
        </w:rPr>
      </w:pPr>
    </w:p>
    <w:p w14:paraId="2156120D" w14:textId="1AE8D49D" w:rsidR="0039619D" w:rsidRPr="00020C8A" w:rsidRDefault="0039619D" w:rsidP="006F36FB">
      <w:pPr>
        <w:pStyle w:val="ListParagraph"/>
        <w:widowControl/>
        <w:numPr>
          <w:ilvl w:val="0"/>
          <w:numId w:val="12"/>
        </w:numPr>
        <w:spacing w:after="160" w:line="256" w:lineRule="auto"/>
        <w:contextualSpacing/>
        <w:rPr>
          <w:rFonts w:cstheme="minorHAnsi"/>
          <w:sz w:val="24"/>
          <w:szCs w:val="24"/>
        </w:rPr>
      </w:pPr>
      <w:r>
        <w:rPr>
          <w:rFonts w:cstheme="minorHAnsi"/>
          <w:sz w:val="24"/>
          <w:szCs w:val="24"/>
        </w:rPr>
        <w:t>a ten-minute video of a supervision conversation together with any necessary contextual information. This will be assessed independently by the ANPH accreditation team, in accordance with the standards set out in the learning objectives and the 'four rules' and the 7Cs framework. A sample consent form for videos also appears at the end of this section.</w:t>
      </w:r>
    </w:p>
    <w:p w14:paraId="62CBA539" w14:textId="60686773" w:rsidR="00FF29A5" w:rsidRPr="00020C8A" w:rsidRDefault="0039619D" w:rsidP="006F36FB">
      <w:pPr>
        <w:rPr>
          <w:rFonts w:cstheme="minorHAnsi"/>
          <w:sz w:val="24"/>
          <w:szCs w:val="24"/>
        </w:rPr>
      </w:pPr>
      <w:r>
        <w:rPr>
          <w:rFonts w:cstheme="minorHAnsi"/>
          <w:sz w:val="24"/>
          <w:szCs w:val="24"/>
        </w:rPr>
        <w:t>The accreditation team will give feedback on all videos. If they do not think a video meets an acceptable standard, applicants will be able to submit up to two further recordings.</w:t>
      </w:r>
    </w:p>
    <w:p w14:paraId="7DFF30F2" w14:textId="398E6A60" w:rsidR="0039619D" w:rsidRPr="00020C8A" w:rsidRDefault="0039619D" w:rsidP="006F36FB">
      <w:pPr>
        <w:spacing w:after="160" w:line="256" w:lineRule="auto"/>
        <w:rPr>
          <w:rFonts w:cstheme="minorHAnsi"/>
          <w:sz w:val="24"/>
          <w:szCs w:val="24"/>
        </w:rPr>
      </w:pPr>
    </w:p>
    <w:p w14:paraId="4CCF7FD5" w14:textId="77777777" w:rsidR="0039619D" w:rsidRPr="00020C8A" w:rsidRDefault="0039619D" w:rsidP="006F36FB">
      <w:pPr>
        <w:rPr>
          <w:rFonts w:cstheme="minorHAnsi"/>
          <w:sz w:val="24"/>
          <w:szCs w:val="24"/>
        </w:rPr>
      </w:pPr>
      <w:r>
        <w:rPr>
          <w:rFonts w:cstheme="minorHAnsi"/>
          <w:sz w:val="24"/>
          <w:szCs w:val="24"/>
        </w:rPr>
        <w:br w:type="page"/>
      </w:r>
    </w:p>
    <w:p w14:paraId="4F67F208" w14:textId="0B24540E" w:rsidR="0039619D" w:rsidRPr="00A85CAC" w:rsidRDefault="0039619D" w:rsidP="006F36FB">
      <w:pPr>
        <w:pStyle w:val="Heading1"/>
        <w:rPr>
          <w:rFonts w:asciiTheme="minorHAnsi" w:hAnsiTheme="minorHAnsi" w:cstheme="minorHAnsi"/>
          <w:sz w:val="24"/>
          <w:szCs w:val="24"/>
        </w:rPr>
      </w:pPr>
      <w:r>
        <w:rPr>
          <w:rFonts w:asciiTheme="minorHAnsi" w:hAnsiTheme="minorHAnsi" w:cstheme="minorHAnsi"/>
          <w:sz w:val="24"/>
          <w:szCs w:val="24"/>
        </w:rPr>
        <w:lastRenderedPageBreak/>
        <w:t>Sample structured reflective template for portfolio</w:t>
      </w:r>
    </w:p>
    <w:p w14:paraId="61BD0D12" w14:textId="77777777" w:rsidR="0039619D" w:rsidRPr="00020C8A" w:rsidRDefault="0039619D" w:rsidP="006F36FB">
      <w:pPr>
        <w:pStyle w:val="Heading1"/>
        <w:rPr>
          <w:rFonts w:asciiTheme="minorHAnsi" w:hAnsiTheme="minorHAnsi" w:cstheme="minorHAnsi"/>
          <w:b w:val="0"/>
          <w:bCs w:val="0"/>
          <w:sz w:val="32"/>
          <w:szCs w:val="32"/>
        </w:rPr>
      </w:pPr>
    </w:p>
    <w:p w14:paraId="2CAB6885" w14:textId="0D451A27" w:rsidR="0039619D" w:rsidRPr="00020C8A" w:rsidRDefault="00D37F7F" w:rsidP="006F36FB">
      <w:pPr>
        <w:ind w:left="121"/>
        <w:rPr>
          <w:rFonts w:eastAsia="Arial" w:cstheme="minorHAnsi"/>
          <w:b/>
          <w:bCs/>
          <w:sz w:val="24"/>
          <w:szCs w:val="24"/>
        </w:rPr>
      </w:pPr>
      <w:r>
        <w:rPr>
          <w:rFonts w:cstheme="minorHAnsi"/>
          <w:sz w:val="24"/>
          <w:szCs w:val="24"/>
        </w:rPr>
        <w:t>(Course participants may also use free text narratives, spidergrams, mind maps and other systematic ways of recording their reflections.)</w:t>
      </w:r>
    </w:p>
    <w:p w14:paraId="46D58F42" w14:textId="77777777" w:rsidR="0039619D" w:rsidRPr="00020C8A" w:rsidRDefault="0039619D" w:rsidP="006F36FB">
      <w:pPr>
        <w:pStyle w:val="BodyText"/>
        <w:spacing w:before="215"/>
        <w:rPr>
          <w:rFonts w:asciiTheme="minorHAnsi" w:hAnsiTheme="minorHAnsi" w:cstheme="minorHAnsi"/>
          <w:sz w:val="24"/>
          <w:szCs w:val="24"/>
        </w:rPr>
      </w:pPr>
      <w:r>
        <w:rPr>
          <w:rFonts w:asciiTheme="minorHAnsi" w:hAnsiTheme="minorHAnsi" w:cstheme="minorHAnsi"/>
          <w:sz w:val="24"/>
          <w:szCs w:val="24"/>
        </w:rPr>
        <w:t>Name:</w:t>
      </w:r>
    </w:p>
    <w:p w14:paraId="09E5A1C2" w14:textId="77777777" w:rsidR="0039619D" w:rsidRPr="00020C8A" w:rsidRDefault="0039619D" w:rsidP="006F36FB">
      <w:pPr>
        <w:rPr>
          <w:rFonts w:eastAsia="Arial" w:cstheme="minorHAnsi"/>
          <w:sz w:val="24"/>
          <w:szCs w:val="24"/>
        </w:rPr>
      </w:pPr>
    </w:p>
    <w:p w14:paraId="497B4D98" w14:textId="77777777" w:rsidR="0039619D" w:rsidRPr="00020C8A" w:rsidRDefault="0039619D" w:rsidP="006F36FB">
      <w:pPr>
        <w:spacing w:before="1"/>
        <w:rPr>
          <w:rFonts w:eastAsia="Arial" w:cstheme="minorHAnsi"/>
          <w:sz w:val="24"/>
          <w:szCs w:val="24"/>
        </w:rPr>
      </w:pPr>
    </w:p>
    <w:p w14:paraId="1A5C89F3" w14:textId="77777777" w:rsidR="0039619D" w:rsidRPr="00020C8A" w:rsidRDefault="0039619D" w:rsidP="006F36FB">
      <w:pPr>
        <w:pStyle w:val="BodyText"/>
        <w:spacing w:before="0"/>
        <w:rPr>
          <w:rFonts w:asciiTheme="minorHAnsi" w:hAnsiTheme="minorHAnsi" w:cstheme="minorHAnsi"/>
          <w:sz w:val="24"/>
          <w:szCs w:val="24"/>
        </w:rPr>
      </w:pPr>
      <w:r>
        <w:rPr>
          <w:rFonts w:asciiTheme="minorHAnsi" w:hAnsiTheme="minorHAnsi" w:cstheme="minorHAnsi"/>
          <w:sz w:val="24"/>
          <w:szCs w:val="24"/>
        </w:rPr>
        <w:t>Date:</w:t>
      </w:r>
    </w:p>
    <w:p w14:paraId="6B24FEEC" w14:textId="77777777" w:rsidR="0039619D" w:rsidRPr="00020C8A" w:rsidRDefault="0039619D" w:rsidP="006F36FB">
      <w:pPr>
        <w:rPr>
          <w:rFonts w:eastAsia="Arial" w:cstheme="minorHAnsi"/>
          <w:sz w:val="24"/>
          <w:szCs w:val="24"/>
        </w:rPr>
      </w:pPr>
    </w:p>
    <w:p w14:paraId="0554A72A" w14:textId="77777777" w:rsidR="0039619D" w:rsidRPr="00020C8A" w:rsidRDefault="0039619D" w:rsidP="006F36FB">
      <w:pPr>
        <w:spacing w:before="2"/>
        <w:rPr>
          <w:rFonts w:eastAsia="Arial" w:cstheme="minorHAnsi"/>
          <w:sz w:val="24"/>
          <w:szCs w:val="24"/>
        </w:rPr>
      </w:pPr>
    </w:p>
    <w:p w14:paraId="1B9D9A73" w14:textId="77777777" w:rsidR="0039619D" w:rsidRPr="00020C8A" w:rsidRDefault="0039619D" w:rsidP="006F36FB">
      <w:pPr>
        <w:pStyle w:val="BodyText"/>
        <w:spacing w:before="0"/>
        <w:rPr>
          <w:rFonts w:asciiTheme="minorHAnsi" w:hAnsiTheme="minorHAnsi" w:cstheme="minorHAnsi"/>
          <w:sz w:val="24"/>
          <w:szCs w:val="24"/>
        </w:rPr>
      </w:pPr>
      <w:r>
        <w:rPr>
          <w:rFonts w:asciiTheme="minorHAnsi" w:hAnsiTheme="minorHAnsi" w:cstheme="minorHAnsi"/>
          <w:sz w:val="24"/>
          <w:szCs w:val="24"/>
        </w:rPr>
        <w:t>Event/activity</w:t>
      </w:r>
    </w:p>
    <w:p w14:paraId="083AFD5B" w14:textId="77777777" w:rsidR="0039619D" w:rsidRPr="00020C8A" w:rsidRDefault="0039619D" w:rsidP="006F36FB">
      <w:pPr>
        <w:rPr>
          <w:rFonts w:eastAsia="Arial" w:cstheme="minorHAnsi"/>
          <w:sz w:val="24"/>
          <w:szCs w:val="24"/>
        </w:rPr>
      </w:pPr>
    </w:p>
    <w:p w14:paraId="5A163BC9" w14:textId="77777777" w:rsidR="0039619D" w:rsidRPr="00020C8A" w:rsidRDefault="0039619D" w:rsidP="006F36FB">
      <w:pPr>
        <w:rPr>
          <w:rFonts w:eastAsia="Arial" w:cstheme="minorHAnsi"/>
          <w:sz w:val="24"/>
          <w:szCs w:val="24"/>
        </w:rPr>
      </w:pPr>
    </w:p>
    <w:p w14:paraId="220082E9" w14:textId="77777777" w:rsidR="0039619D" w:rsidRPr="00020C8A" w:rsidRDefault="0039619D" w:rsidP="006F36FB">
      <w:pPr>
        <w:rPr>
          <w:rFonts w:eastAsia="Arial" w:cstheme="minorHAnsi"/>
          <w:sz w:val="24"/>
          <w:szCs w:val="24"/>
        </w:rPr>
      </w:pPr>
    </w:p>
    <w:p w14:paraId="08AAE5E9" w14:textId="77777777" w:rsidR="0039619D" w:rsidRPr="00020C8A" w:rsidRDefault="0039619D" w:rsidP="006F36FB">
      <w:pPr>
        <w:spacing w:before="8"/>
        <w:rPr>
          <w:rFonts w:eastAsia="Arial" w:cstheme="minorHAnsi"/>
          <w:sz w:val="24"/>
          <w:szCs w:val="24"/>
        </w:rPr>
      </w:pPr>
    </w:p>
    <w:p w14:paraId="1F42D724" w14:textId="77777777" w:rsidR="0039619D" w:rsidRPr="00020C8A" w:rsidRDefault="0039619D" w:rsidP="006F36FB">
      <w:pPr>
        <w:pStyle w:val="BodyText"/>
        <w:spacing w:before="0"/>
        <w:rPr>
          <w:rFonts w:asciiTheme="minorHAnsi" w:hAnsiTheme="minorHAnsi" w:cstheme="minorHAnsi"/>
          <w:sz w:val="24"/>
          <w:szCs w:val="24"/>
        </w:rPr>
      </w:pPr>
      <w:r>
        <w:rPr>
          <w:rFonts w:asciiTheme="minorHAnsi" w:hAnsiTheme="minorHAnsi" w:cstheme="minorHAnsi"/>
          <w:sz w:val="24"/>
          <w:szCs w:val="24"/>
        </w:rPr>
        <w:t>What was your role?</w:t>
      </w:r>
    </w:p>
    <w:p w14:paraId="62443C18" w14:textId="77777777" w:rsidR="0039619D" w:rsidRPr="00020C8A" w:rsidRDefault="0039619D" w:rsidP="006F36FB">
      <w:pPr>
        <w:rPr>
          <w:rFonts w:eastAsia="Arial" w:cstheme="minorHAnsi"/>
          <w:sz w:val="24"/>
          <w:szCs w:val="24"/>
        </w:rPr>
      </w:pPr>
    </w:p>
    <w:p w14:paraId="6EC25183" w14:textId="77777777" w:rsidR="0039619D" w:rsidRPr="00020C8A" w:rsidRDefault="0039619D" w:rsidP="006F36FB">
      <w:pPr>
        <w:rPr>
          <w:rFonts w:eastAsia="Arial" w:cstheme="minorHAnsi"/>
          <w:sz w:val="24"/>
          <w:szCs w:val="24"/>
        </w:rPr>
      </w:pPr>
    </w:p>
    <w:p w14:paraId="2FBE04E7" w14:textId="77777777" w:rsidR="0039619D" w:rsidRPr="00020C8A" w:rsidRDefault="0039619D" w:rsidP="006F36FB">
      <w:pPr>
        <w:rPr>
          <w:rFonts w:eastAsia="Arial" w:cstheme="minorHAnsi"/>
          <w:sz w:val="24"/>
          <w:szCs w:val="24"/>
        </w:rPr>
      </w:pPr>
    </w:p>
    <w:p w14:paraId="27CEE491" w14:textId="77777777" w:rsidR="0039619D" w:rsidRPr="00020C8A" w:rsidRDefault="0039619D" w:rsidP="006F36FB">
      <w:pPr>
        <w:rPr>
          <w:rFonts w:eastAsia="Arial" w:cstheme="minorHAnsi"/>
          <w:sz w:val="24"/>
          <w:szCs w:val="24"/>
        </w:rPr>
      </w:pPr>
    </w:p>
    <w:p w14:paraId="47234F90" w14:textId="77777777" w:rsidR="0039619D" w:rsidRPr="00020C8A" w:rsidRDefault="0039619D" w:rsidP="006F36FB">
      <w:pPr>
        <w:rPr>
          <w:rFonts w:eastAsia="Arial" w:cstheme="minorHAnsi"/>
          <w:sz w:val="24"/>
          <w:szCs w:val="24"/>
        </w:rPr>
      </w:pPr>
    </w:p>
    <w:p w14:paraId="30B02CB1" w14:textId="77777777" w:rsidR="0039619D" w:rsidRPr="00020C8A" w:rsidRDefault="0039619D" w:rsidP="006F36FB">
      <w:pPr>
        <w:pStyle w:val="BodyText"/>
        <w:spacing w:before="163"/>
        <w:rPr>
          <w:rFonts w:asciiTheme="minorHAnsi" w:hAnsiTheme="minorHAnsi" w:cstheme="minorHAnsi"/>
          <w:sz w:val="24"/>
          <w:szCs w:val="24"/>
        </w:rPr>
      </w:pPr>
      <w:r>
        <w:rPr>
          <w:rFonts w:asciiTheme="minorHAnsi" w:hAnsiTheme="minorHAnsi" w:cstheme="minorHAnsi"/>
          <w:sz w:val="24"/>
          <w:szCs w:val="24"/>
        </w:rPr>
        <w:t>Description of events:</w:t>
      </w:r>
    </w:p>
    <w:p w14:paraId="71AF52EC" w14:textId="77777777" w:rsidR="0039619D" w:rsidRPr="00020C8A" w:rsidRDefault="0039619D" w:rsidP="006F36FB">
      <w:pPr>
        <w:rPr>
          <w:rFonts w:eastAsia="Arial" w:cstheme="minorHAnsi"/>
          <w:sz w:val="24"/>
          <w:szCs w:val="24"/>
        </w:rPr>
      </w:pPr>
    </w:p>
    <w:p w14:paraId="6E0D12A8" w14:textId="77777777" w:rsidR="0039619D" w:rsidRPr="00020C8A" w:rsidRDefault="0039619D" w:rsidP="006F36FB">
      <w:pPr>
        <w:rPr>
          <w:rFonts w:eastAsia="Arial" w:cstheme="minorHAnsi"/>
          <w:sz w:val="24"/>
          <w:szCs w:val="24"/>
        </w:rPr>
      </w:pPr>
    </w:p>
    <w:p w14:paraId="069198AB" w14:textId="77777777" w:rsidR="0039619D" w:rsidRPr="00020C8A" w:rsidRDefault="0039619D" w:rsidP="006F36FB">
      <w:pPr>
        <w:rPr>
          <w:rFonts w:eastAsia="Arial" w:cstheme="minorHAnsi"/>
          <w:sz w:val="24"/>
          <w:szCs w:val="24"/>
        </w:rPr>
      </w:pPr>
    </w:p>
    <w:p w14:paraId="1A9A7F50" w14:textId="77777777" w:rsidR="0039619D" w:rsidRPr="00020C8A" w:rsidRDefault="0039619D" w:rsidP="006F36FB">
      <w:pPr>
        <w:rPr>
          <w:rFonts w:eastAsia="Arial" w:cstheme="minorHAnsi"/>
          <w:sz w:val="24"/>
          <w:szCs w:val="24"/>
        </w:rPr>
      </w:pPr>
    </w:p>
    <w:p w14:paraId="3412D377" w14:textId="77777777" w:rsidR="0039619D" w:rsidRPr="00020C8A" w:rsidRDefault="0039619D" w:rsidP="006F36FB">
      <w:pPr>
        <w:rPr>
          <w:rFonts w:eastAsia="Arial" w:cstheme="minorHAnsi"/>
          <w:sz w:val="24"/>
          <w:szCs w:val="24"/>
        </w:rPr>
      </w:pPr>
    </w:p>
    <w:p w14:paraId="514746EF" w14:textId="77777777" w:rsidR="0039619D" w:rsidRPr="00020C8A" w:rsidRDefault="0039619D" w:rsidP="006F36FB">
      <w:pPr>
        <w:pStyle w:val="BodyText"/>
        <w:spacing w:before="163" w:line="256" w:lineRule="auto"/>
        <w:ind w:right="736"/>
        <w:rPr>
          <w:rFonts w:asciiTheme="minorHAnsi" w:hAnsiTheme="minorHAnsi" w:cstheme="minorHAnsi"/>
          <w:sz w:val="24"/>
          <w:szCs w:val="24"/>
        </w:rPr>
      </w:pPr>
      <w:r>
        <w:rPr>
          <w:rFonts w:asciiTheme="minorHAnsi" w:hAnsiTheme="minorHAnsi" w:cstheme="minorHAnsi"/>
          <w:sz w:val="24"/>
          <w:szCs w:val="24"/>
        </w:rPr>
        <w:t>What went well? (Please incorporate feedback from participants, colleagues and tutors and</w:t>
      </w:r>
      <w:r>
        <w:rPr>
          <w:rFonts w:asciiTheme="minorHAnsi" w:hAnsiTheme="minorHAnsi" w:cstheme="minorHAnsi"/>
          <w:w w:val="102"/>
          <w:sz w:val="24"/>
          <w:szCs w:val="24"/>
        </w:rPr>
        <w:t xml:space="preserve"> </w:t>
      </w:r>
      <w:r>
        <w:rPr>
          <w:rFonts w:asciiTheme="minorHAnsi" w:hAnsiTheme="minorHAnsi" w:cstheme="minorHAnsi"/>
          <w:sz w:val="24"/>
          <w:szCs w:val="24"/>
        </w:rPr>
        <w:t>use this as a basis for reflection)</w:t>
      </w:r>
    </w:p>
    <w:p w14:paraId="36791C56" w14:textId="77777777" w:rsidR="0039619D" w:rsidRPr="00020C8A" w:rsidRDefault="0039619D" w:rsidP="006F36FB">
      <w:pPr>
        <w:rPr>
          <w:rFonts w:eastAsia="Arial" w:cstheme="minorHAnsi"/>
          <w:sz w:val="24"/>
          <w:szCs w:val="24"/>
        </w:rPr>
      </w:pPr>
    </w:p>
    <w:p w14:paraId="5F40DD17" w14:textId="77777777" w:rsidR="0039619D" w:rsidRPr="00020C8A" w:rsidRDefault="0039619D" w:rsidP="006F36FB">
      <w:pPr>
        <w:rPr>
          <w:rFonts w:eastAsia="Arial" w:cstheme="minorHAnsi"/>
          <w:sz w:val="24"/>
          <w:szCs w:val="24"/>
        </w:rPr>
      </w:pPr>
    </w:p>
    <w:p w14:paraId="566EB0FE" w14:textId="77777777" w:rsidR="0039619D" w:rsidRPr="00020C8A" w:rsidRDefault="0039619D" w:rsidP="006F36FB">
      <w:pPr>
        <w:rPr>
          <w:rFonts w:eastAsia="Arial" w:cstheme="minorHAnsi"/>
          <w:sz w:val="24"/>
          <w:szCs w:val="24"/>
        </w:rPr>
      </w:pPr>
    </w:p>
    <w:p w14:paraId="6F88E0DA" w14:textId="77777777" w:rsidR="0039619D" w:rsidRPr="00020C8A" w:rsidRDefault="0039619D" w:rsidP="006F36FB">
      <w:pPr>
        <w:rPr>
          <w:rFonts w:eastAsia="Arial" w:cstheme="minorHAnsi"/>
          <w:sz w:val="24"/>
          <w:szCs w:val="24"/>
        </w:rPr>
      </w:pPr>
    </w:p>
    <w:p w14:paraId="71271091" w14:textId="77777777" w:rsidR="0039619D" w:rsidRPr="00020C8A" w:rsidRDefault="0039619D" w:rsidP="006F36FB">
      <w:pPr>
        <w:rPr>
          <w:rFonts w:eastAsia="Arial" w:cstheme="minorHAnsi"/>
          <w:sz w:val="24"/>
          <w:szCs w:val="24"/>
        </w:rPr>
      </w:pPr>
    </w:p>
    <w:p w14:paraId="02B370CF" w14:textId="77777777" w:rsidR="0039619D" w:rsidRPr="00020C8A" w:rsidRDefault="0039619D" w:rsidP="006F36FB">
      <w:pPr>
        <w:rPr>
          <w:rFonts w:eastAsia="Arial" w:cstheme="minorHAnsi"/>
          <w:sz w:val="24"/>
          <w:szCs w:val="24"/>
        </w:rPr>
      </w:pPr>
    </w:p>
    <w:p w14:paraId="38FB587E" w14:textId="77777777" w:rsidR="0039619D" w:rsidRPr="00020C8A" w:rsidRDefault="0039619D" w:rsidP="006F36FB">
      <w:pPr>
        <w:spacing w:before="8"/>
        <w:rPr>
          <w:rFonts w:eastAsia="Arial" w:cstheme="minorHAnsi"/>
          <w:sz w:val="24"/>
          <w:szCs w:val="24"/>
        </w:rPr>
      </w:pPr>
    </w:p>
    <w:p w14:paraId="1D7EA275" w14:textId="77777777" w:rsidR="0039619D" w:rsidRPr="00020C8A" w:rsidRDefault="0039619D" w:rsidP="006F36FB">
      <w:pPr>
        <w:pStyle w:val="BodyText"/>
        <w:spacing w:before="0"/>
        <w:rPr>
          <w:rFonts w:asciiTheme="minorHAnsi" w:hAnsiTheme="minorHAnsi" w:cstheme="minorHAnsi"/>
          <w:sz w:val="24"/>
          <w:szCs w:val="24"/>
        </w:rPr>
      </w:pPr>
      <w:r>
        <w:rPr>
          <w:rFonts w:asciiTheme="minorHAnsi" w:hAnsiTheme="minorHAnsi" w:cstheme="minorHAnsi"/>
          <w:sz w:val="24"/>
          <w:szCs w:val="24"/>
        </w:rPr>
        <w:t>What could have been done better? (Including reflections on feedback as above)</w:t>
      </w:r>
    </w:p>
    <w:p w14:paraId="1E2B3454" w14:textId="77777777" w:rsidR="0039619D" w:rsidRPr="00020C8A" w:rsidRDefault="0039619D" w:rsidP="006F36FB">
      <w:pPr>
        <w:rPr>
          <w:rFonts w:eastAsia="Arial" w:cstheme="minorHAnsi"/>
          <w:sz w:val="24"/>
          <w:szCs w:val="24"/>
        </w:rPr>
      </w:pPr>
    </w:p>
    <w:p w14:paraId="7A833B7A" w14:textId="77777777" w:rsidR="0039619D" w:rsidRPr="00020C8A" w:rsidRDefault="0039619D" w:rsidP="006F36FB">
      <w:pPr>
        <w:rPr>
          <w:rFonts w:eastAsia="Arial" w:cstheme="minorHAnsi"/>
          <w:sz w:val="24"/>
          <w:szCs w:val="24"/>
        </w:rPr>
      </w:pPr>
    </w:p>
    <w:p w14:paraId="178DA3AB" w14:textId="77777777" w:rsidR="0039619D" w:rsidRPr="00020C8A" w:rsidRDefault="0039619D" w:rsidP="006F36FB">
      <w:pPr>
        <w:rPr>
          <w:rFonts w:eastAsia="Arial" w:cstheme="minorHAnsi"/>
          <w:sz w:val="24"/>
          <w:szCs w:val="24"/>
        </w:rPr>
      </w:pPr>
    </w:p>
    <w:p w14:paraId="2FCCA3C6" w14:textId="77777777" w:rsidR="0039619D" w:rsidRPr="00020C8A" w:rsidRDefault="0039619D" w:rsidP="006F36FB">
      <w:pPr>
        <w:rPr>
          <w:rFonts w:eastAsia="Arial" w:cstheme="minorHAnsi"/>
          <w:sz w:val="24"/>
          <w:szCs w:val="24"/>
        </w:rPr>
      </w:pPr>
    </w:p>
    <w:p w14:paraId="58B3B5CD" w14:textId="77777777" w:rsidR="0039619D" w:rsidRPr="00020C8A" w:rsidRDefault="0039619D" w:rsidP="006F36FB">
      <w:pPr>
        <w:rPr>
          <w:rFonts w:eastAsia="Arial" w:cstheme="minorHAnsi"/>
          <w:sz w:val="24"/>
          <w:szCs w:val="24"/>
        </w:rPr>
      </w:pPr>
    </w:p>
    <w:p w14:paraId="01524F45" w14:textId="77777777" w:rsidR="0039619D" w:rsidRPr="00020C8A" w:rsidRDefault="0039619D" w:rsidP="006F36FB">
      <w:pPr>
        <w:rPr>
          <w:rFonts w:eastAsia="Arial" w:cstheme="minorHAnsi"/>
          <w:sz w:val="24"/>
          <w:szCs w:val="24"/>
        </w:rPr>
      </w:pPr>
    </w:p>
    <w:p w14:paraId="4DB7BCB8" w14:textId="77777777" w:rsidR="0039619D" w:rsidRPr="00020C8A" w:rsidRDefault="0039619D" w:rsidP="006F36FB">
      <w:pPr>
        <w:spacing w:before="9"/>
        <w:rPr>
          <w:rFonts w:eastAsia="Arial" w:cstheme="minorHAnsi"/>
          <w:sz w:val="24"/>
          <w:szCs w:val="24"/>
        </w:rPr>
      </w:pPr>
    </w:p>
    <w:p w14:paraId="1CCFB098" w14:textId="77777777" w:rsidR="0039619D" w:rsidRPr="00020C8A" w:rsidRDefault="0039619D" w:rsidP="006F36FB">
      <w:pPr>
        <w:pStyle w:val="BodyText"/>
        <w:spacing w:before="0"/>
        <w:rPr>
          <w:rFonts w:asciiTheme="minorHAnsi" w:hAnsiTheme="minorHAnsi" w:cstheme="minorHAnsi"/>
          <w:sz w:val="24"/>
          <w:szCs w:val="24"/>
        </w:rPr>
      </w:pPr>
      <w:r>
        <w:rPr>
          <w:rFonts w:asciiTheme="minorHAnsi" w:hAnsiTheme="minorHAnsi" w:cstheme="minorHAnsi"/>
          <w:sz w:val="24"/>
          <w:szCs w:val="24"/>
        </w:rPr>
        <w:t>What further learning needs have you identified?</w:t>
      </w:r>
    </w:p>
    <w:p w14:paraId="66B67CAD" w14:textId="77777777" w:rsidR="0039619D" w:rsidRPr="00020C8A" w:rsidRDefault="0039619D" w:rsidP="006F36FB">
      <w:pPr>
        <w:rPr>
          <w:rFonts w:eastAsia="Arial" w:cstheme="minorHAnsi"/>
          <w:sz w:val="24"/>
          <w:szCs w:val="24"/>
        </w:rPr>
      </w:pPr>
      <w:r>
        <w:rPr>
          <w:rFonts w:cstheme="minorHAnsi"/>
          <w:sz w:val="24"/>
          <w:szCs w:val="24"/>
        </w:rPr>
        <w:br w:type="page"/>
      </w:r>
    </w:p>
    <w:p w14:paraId="01D9E14D" w14:textId="77777777" w:rsidR="0039619D" w:rsidRPr="00020C8A" w:rsidRDefault="0039619D" w:rsidP="006F36FB">
      <w:pPr>
        <w:pStyle w:val="Heading1"/>
        <w:rPr>
          <w:rFonts w:asciiTheme="minorHAnsi" w:hAnsiTheme="minorHAnsi" w:cstheme="minorHAnsi"/>
          <w:sz w:val="24"/>
          <w:szCs w:val="24"/>
        </w:rPr>
      </w:pPr>
    </w:p>
    <w:p w14:paraId="1EA50265" w14:textId="69B29A99" w:rsidR="0039619D" w:rsidRPr="00A85CAC" w:rsidRDefault="00A85CAC" w:rsidP="006F36FB">
      <w:pPr>
        <w:pStyle w:val="Heading1"/>
        <w:ind w:left="0"/>
        <w:rPr>
          <w:rFonts w:asciiTheme="minorHAnsi" w:hAnsiTheme="minorHAnsi" w:cstheme="minorHAnsi"/>
          <w:sz w:val="24"/>
          <w:szCs w:val="24"/>
        </w:rPr>
      </w:pPr>
      <w:bookmarkStart w:id="2" w:name="_Toc453841299"/>
      <w:r>
        <w:rPr>
          <w:rFonts w:asciiTheme="minorHAnsi" w:hAnsiTheme="minorHAnsi" w:cstheme="minorHAnsi"/>
          <w:sz w:val="24"/>
          <w:szCs w:val="24"/>
        </w:rPr>
        <w:t>Sample consent form for obtaining Video/Digital Recordings of Supervision</w:t>
      </w:r>
      <w:bookmarkEnd w:id="2"/>
    </w:p>
    <w:p w14:paraId="3B5991BE" w14:textId="77777777" w:rsidR="0039619D" w:rsidRPr="00020C8A" w:rsidRDefault="0039619D" w:rsidP="006F36FB">
      <w:pPr>
        <w:rPr>
          <w:rFonts w:eastAsia="Arial" w:cstheme="minorHAnsi"/>
          <w:sz w:val="32"/>
          <w:szCs w:val="32"/>
        </w:rPr>
      </w:pPr>
    </w:p>
    <w:p w14:paraId="76390794" w14:textId="77777777" w:rsidR="0039619D" w:rsidRPr="00020C8A" w:rsidRDefault="0039619D" w:rsidP="006F36FB">
      <w:pPr>
        <w:rPr>
          <w:rFonts w:eastAsia="Arial" w:cstheme="minorHAnsi"/>
          <w:sz w:val="24"/>
          <w:szCs w:val="24"/>
        </w:rPr>
      </w:pPr>
      <w:r>
        <w:rPr>
          <w:rFonts w:eastAsia="Arial" w:cstheme="minorHAnsi"/>
          <w:sz w:val="24"/>
          <w:szCs w:val="24"/>
        </w:rPr>
        <w:t>I am hoping to make a video/digital recording of the supervision session today. The video is intended to be used by me in my training as a facilitator of the “conversations inviting change” model of supervision</w:t>
      </w:r>
      <w:r>
        <w:rPr>
          <w:rFonts w:eastAsia="Arial" w:cstheme="minorHAnsi"/>
          <w:sz w:val="24"/>
          <w:szCs w:val="24"/>
          <w:vertAlign w:val="superscript"/>
        </w:rPr>
        <w:footnoteReference w:id="1"/>
      </w:r>
      <w:r>
        <w:rPr>
          <w:rFonts w:eastAsia="Arial" w:cstheme="minorHAnsi"/>
          <w:sz w:val="24"/>
          <w:szCs w:val="24"/>
        </w:rPr>
        <w:t>. I would like to use the recording to review my supervision conversations with my tutors e.g. my supervisor and others training in this model of supervision as part of their own continuing professional development.</w:t>
      </w:r>
      <w:r>
        <w:rPr>
          <w:rFonts w:eastAsia="Arial" w:cstheme="minorHAnsi"/>
          <w:sz w:val="24"/>
          <w:szCs w:val="24"/>
        </w:rPr>
        <w:br/>
      </w:r>
    </w:p>
    <w:p w14:paraId="04E4A5A4" w14:textId="77777777" w:rsidR="0039619D" w:rsidRPr="00020C8A" w:rsidRDefault="0039619D" w:rsidP="006F36FB">
      <w:pPr>
        <w:rPr>
          <w:rFonts w:eastAsia="Arial" w:cstheme="minorHAnsi"/>
          <w:sz w:val="24"/>
          <w:szCs w:val="24"/>
        </w:rPr>
      </w:pPr>
      <w:r>
        <w:rPr>
          <w:rFonts w:eastAsia="Arial" w:cstheme="minorHAnsi"/>
          <w:sz w:val="24"/>
          <w:szCs w:val="24"/>
        </w:rPr>
        <w:t>The video/digital recording will be of you and me talking together and the camera can be switched off at any time on your request.</w:t>
      </w:r>
    </w:p>
    <w:p w14:paraId="52B33535" w14:textId="77777777" w:rsidR="0039619D" w:rsidRPr="00020C8A" w:rsidRDefault="0039619D" w:rsidP="006F36FB">
      <w:pPr>
        <w:rPr>
          <w:rFonts w:eastAsia="Arial" w:cstheme="minorHAnsi"/>
          <w:sz w:val="24"/>
          <w:szCs w:val="24"/>
        </w:rPr>
      </w:pPr>
    </w:p>
    <w:p w14:paraId="400D07AC" w14:textId="48B758C0" w:rsidR="0039619D" w:rsidRPr="00020C8A" w:rsidRDefault="0039619D" w:rsidP="006F36FB">
      <w:pPr>
        <w:rPr>
          <w:rFonts w:eastAsia="Arial" w:cstheme="minorHAnsi"/>
          <w:sz w:val="24"/>
          <w:szCs w:val="24"/>
        </w:rPr>
      </w:pPr>
      <w:r>
        <w:rPr>
          <w:rFonts w:eastAsia="Arial" w:cstheme="minorHAnsi"/>
          <w:sz w:val="24"/>
          <w:szCs w:val="24"/>
        </w:rPr>
        <w:t>All video/digital recordings are carried out according to guidelines issued by the General Medical Council and will be stored securely. They will be deleted within one year of the recording taking place.</w:t>
      </w:r>
    </w:p>
    <w:p w14:paraId="4EEC2E05" w14:textId="77777777" w:rsidR="0039619D" w:rsidRPr="00020C8A" w:rsidRDefault="0039619D" w:rsidP="006F36FB">
      <w:pPr>
        <w:rPr>
          <w:rFonts w:eastAsia="Arial" w:cstheme="minorHAnsi"/>
          <w:sz w:val="24"/>
          <w:szCs w:val="24"/>
        </w:rPr>
      </w:pPr>
    </w:p>
    <w:p w14:paraId="55AE5C2B" w14:textId="77777777" w:rsidR="0039619D" w:rsidRPr="00020C8A" w:rsidRDefault="0039619D" w:rsidP="006F36FB">
      <w:pPr>
        <w:rPr>
          <w:rFonts w:eastAsia="Arial" w:cstheme="minorHAnsi"/>
          <w:sz w:val="24"/>
          <w:szCs w:val="24"/>
        </w:rPr>
      </w:pPr>
      <w:r>
        <w:rPr>
          <w:rFonts w:eastAsia="Arial" w:cstheme="minorHAnsi"/>
          <w:sz w:val="24"/>
          <w:szCs w:val="24"/>
        </w:rPr>
        <w:t>You do not have to agree to your supervision being recorded and this will not affect your supervision.</w:t>
      </w:r>
    </w:p>
    <w:p w14:paraId="1D12BC1C" w14:textId="77777777" w:rsidR="0039619D" w:rsidRPr="00020C8A" w:rsidRDefault="0039619D" w:rsidP="006F36FB">
      <w:pPr>
        <w:rPr>
          <w:rFonts w:eastAsia="Arial" w:cstheme="minorHAnsi"/>
          <w:sz w:val="24"/>
          <w:szCs w:val="24"/>
        </w:rPr>
      </w:pPr>
    </w:p>
    <w:p w14:paraId="72C73385" w14:textId="77777777" w:rsidR="0039619D" w:rsidRPr="00020C8A" w:rsidRDefault="0039619D" w:rsidP="006F36FB">
      <w:pPr>
        <w:rPr>
          <w:rFonts w:eastAsia="Arial" w:cstheme="minorHAnsi"/>
          <w:sz w:val="24"/>
          <w:szCs w:val="24"/>
        </w:rPr>
      </w:pPr>
      <w:r>
        <w:rPr>
          <w:rFonts w:eastAsia="Arial" w:cstheme="minorHAnsi"/>
          <w:sz w:val="24"/>
          <w:szCs w:val="24"/>
        </w:rPr>
        <w:t xml:space="preserve">If you do not mind your supervision being recorded, please sign below. </w:t>
      </w:r>
    </w:p>
    <w:p w14:paraId="5F105BBE" w14:textId="77777777" w:rsidR="0039619D" w:rsidRPr="00020C8A" w:rsidRDefault="0039619D" w:rsidP="006F36FB">
      <w:pPr>
        <w:rPr>
          <w:rFonts w:eastAsia="Arial" w:cstheme="minorHAnsi"/>
          <w:sz w:val="24"/>
          <w:szCs w:val="24"/>
        </w:rPr>
      </w:pPr>
      <w:r>
        <w:rPr>
          <w:rFonts w:eastAsia="Arial" w:cstheme="minorHAnsi"/>
          <w:sz w:val="24"/>
          <w:szCs w:val="24"/>
        </w:rPr>
        <w:t>Thank you very much for your help.</w:t>
      </w:r>
    </w:p>
    <w:p w14:paraId="119C6D8E" w14:textId="77777777" w:rsidR="0039619D" w:rsidRPr="00020C8A" w:rsidRDefault="0039619D" w:rsidP="006F36FB">
      <w:pPr>
        <w:rPr>
          <w:rFonts w:eastAsia="Arial" w:cstheme="minorHAnsi"/>
          <w:sz w:val="24"/>
          <w:szCs w:val="24"/>
        </w:rPr>
      </w:pPr>
    </w:p>
    <w:p w14:paraId="392398C8" w14:textId="77777777" w:rsidR="0039619D" w:rsidRPr="00020C8A" w:rsidRDefault="0039619D" w:rsidP="006F36FB">
      <w:pPr>
        <w:rPr>
          <w:rFonts w:eastAsia="Arial" w:cstheme="minorHAnsi"/>
          <w:b/>
          <w:bCs/>
          <w:sz w:val="24"/>
          <w:szCs w:val="24"/>
        </w:rPr>
      </w:pPr>
      <w:r>
        <w:rPr>
          <w:rFonts w:eastAsia="Arial" w:cstheme="minorHAnsi"/>
          <w:b/>
          <w:bCs/>
          <w:sz w:val="24"/>
          <w:szCs w:val="24"/>
        </w:rPr>
        <w:t>TO BE COMPLETED BY SUPERVISEE</w:t>
      </w:r>
    </w:p>
    <w:p w14:paraId="25A91357" w14:textId="77777777" w:rsidR="0039619D" w:rsidRPr="00020C8A" w:rsidRDefault="0039619D" w:rsidP="006F36FB">
      <w:pPr>
        <w:rPr>
          <w:rFonts w:eastAsia="Arial" w:cstheme="minorHAnsi"/>
          <w:sz w:val="24"/>
          <w:szCs w:val="24"/>
        </w:rPr>
      </w:pPr>
      <w:r>
        <w:rPr>
          <w:rFonts w:eastAsia="Arial" w:cstheme="minorHAnsi"/>
          <w:sz w:val="24"/>
          <w:szCs w:val="24"/>
        </w:rPr>
        <w:t>I have read and understood the above information and give my permission for my supervision to be video recorded.</w:t>
      </w:r>
    </w:p>
    <w:p w14:paraId="6257AC8C" w14:textId="77777777" w:rsidR="0039619D" w:rsidRPr="00020C8A" w:rsidRDefault="0039619D" w:rsidP="006F36FB">
      <w:pPr>
        <w:rPr>
          <w:rFonts w:eastAsia="Arial" w:cstheme="minorHAnsi"/>
          <w:sz w:val="24"/>
          <w:szCs w:val="24"/>
        </w:rPr>
      </w:pPr>
    </w:p>
    <w:p w14:paraId="58835CB0" w14:textId="450A1388" w:rsidR="0039619D" w:rsidRPr="00020C8A" w:rsidRDefault="0039619D" w:rsidP="006F36FB">
      <w:pPr>
        <w:rPr>
          <w:rFonts w:eastAsia="Arial" w:cstheme="minorHAnsi"/>
          <w:b/>
          <w:bCs/>
          <w:sz w:val="24"/>
          <w:szCs w:val="24"/>
        </w:rPr>
      </w:pPr>
      <w:r>
        <w:rPr>
          <w:rFonts w:eastAsia="Arial" w:cstheme="minorHAnsi"/>
          <w:b/>
          <w:bCs/>
          <w:sz w:val="24"/>
          <w:szCs w:val="24"/>
        </w:rPr>
        <w:t>Signature of supervisee BEFORE SUPERVISION:</w:t>
      </w:r>
    </w:p>
    <w:p w14:paraId="4287A002" w14:textId="77777777" w:rsidR="0039619D" w:rsidRPr="00020C8A" w:rsidRDefault="0039619D" w:rsidP="006F36FB">
      <w:pPr>
        <w:rPr>
          <w:rFonts w:eastAsia="Arial" w:cstheme="minorHAnsi"/>
          <w:sz w:val="24"/>
          <w:szCs w:val="24"/>
        </w:rPr>
      </w:pPr>
    </w:p>
    <w:p w14:paraId="68123EEC" w14:textId="77777777" w:rsidR="0039619D" w:rsidRPr="00020C8A" w:rsidRDefault="0039619D" w:rsidP="006F36FB">
      <w:pPr>
        <w:rPr>
          <w:rFonts w:eastAsia="Arial" w:cstheme="minorHAnsi"/>
          <w:sz w:val="24"/>
          <w:szCs w:val="24"/>
        </w:rPr>
      </w:pPr>
      <w:r>
        <w:rPr>
          <w:rFonts w:eastAsia="Arial" w:cstheme="minorHAnsi"/>
          <w:sz w:val="24"/>
          <w:szCs w:val="24"/>
        </w:rPr>
        <w:t xml:space="preserve">.................................................................................... </w:t>
      </w:r>
    </w:p>
    <w:p w14:paraId="1F04C78B" w14:textId="77777777" w:rsidR="0039619D" w:rsidRPr="00020C8A" w:rsidRDefault="0039619D" w:rsidP="006F36FB">
      <w:pPr>
        <w:rPr>
          <w:rFonts w:eastAsia="Arial" w:cstheme="minorHAnsi"/>
          <w:sz w:val="24"/>
          <w:szCs w:val="24"/>
        </w:rPr>
      </w:pPr>
    </w:p>
    <w:p w14:paraId="1567D0E0" w14:textId="77777777" w:rsidR="0039619D" w:rsidRPr="00020C8A" w:rsidRDefault="0039619D" w:rsidP="006F36FB">
      <w:pPr>
        <w:rPr>
          <w:rFonts w:eastAsia="Arial" w:cstheme="minorHAnsi"/>
          <w:sz w:val="24"/>
          <w:szCs w:val="24"/>
        </w:rPr>
      </w:pPr>
      <w:r>
        <w:rPr>
          <w:rFonts w:eastAsia="Arial" w:cstheme="minorHAnsi"/>
          <w:sz w:val="24"/>
          <w:szCs w:val="24"/>
        </w:rPr>
        <w:t>Date .............................................</w:t>
      </w:r>
    </w:p>
    <w:p w14:paraId="4AC4EFC0" w14:textId="77777777" w:rsidR="0039619D" w:rsidRPr="00020C8A" w:rsidRDefault="0039619D" w:rsidP="006F36FB">
      <w:pPr>
        <w:rPr>
          <w:rFonts w:eastAsia="Arial" w:cstheme="minorHAnsi"/>
          <w:sz w:val="24"/>
          <w:szCs w:val="24"/>
        </w:rPr>
      </w:pPr>
    </w:p>
    <w:p w14:paraId="002E7272" w14:textId="77777777" w:rsidR="0039619D" w:rsidRPr="00020C8A" w:rsidRDefault="0039619D" w:rsidP="006F36FB">
      <w:pPr>
        <w:rPr>
          <w:rFonts w:eastAsia="Arial" w:cstheme="minorHAnsi"/>
          <w:sz w:val="24"/>
          <w:szCs w:val="24"/>
        </w:rPr>
      </w:pPr>
      <w:r>
        <w:rPr>
          <w:rFonts w:eastAsia="Arial" w:cstheme="minorHAnsi"/>
          <w:sz w:val="24"/>
          <w:szCs w:val="24"/>
        </w:rPr>
        <w:t>After the supervision I am still willing/I no longer wish my supervision to be used for the above purposes.</w:t>
      </w:r>
    </w:p>
    <w:p w14:paraId="10E91CCA" w14:textId="77777777" w:rsidR="0039619D" w:rsidRPr="00020C8A" w:rsidRDefault="0039619D" w:rsidP="006F36FB">
      <w:pPr>
        <w:rPr>
          <w:rFonts w:eastAsia="Arial" w:cstheme="minorHAnsi"/>
          <w:sz w:val="24"/>
          <w:szCs w:val="24"/>
        </w:rPr>
      </w:pPr>
    </w:p>
    <w:p w14:paraId="5A022CA7" w14:textId="3922224E" w:rsidR="0039619D" w:rsidRPr="00020C8A" w:rsidRDefault="0039619D" w:rsidP="006F36FB">
      <w:pPr>
        <w:rPr>
          <w:rFonts w:eastAsia="Arial" w:cstheme="minorHAnsi"/>
          <w:b/>
          <w:bCs/>
          <w:sz w:val="24"/>
          <w:szCs w:val="24"/>
        </w:rPr>
      </w:pPr>
      <w:r>
        <w:rPr>
          <w:rFonts w:eastAsia="Arial" w:cstheme="minorHAnsi"/>
          <w:b/>
          <w:bCs/>
          <w:sz w:val="24"/>
          <w:szCs w:val="24"/>
        </w:rPr>
        <w:t>Signature of supervisee AFTER SUPERVISION:</w:t>
      </w:r>
    </w:p>
    <w:p w14:paraId="2077DE83" w14:textId="77777777" w:rsidR="0039619D" w:rsidRPr="00020C8A" w:rsidRDefault="0039619D" w:rsidP="006F36FB">
      <w:pPr>
        <w:rPr>
          <w:rFonts w:eastAsia="Arial" w:cstheme="minorHAnsi"/>
          <w:sz w:val="24"/>
          <w:szCs w:val="24"/>
        </w:rPr>
      </w:pPr>
    </w:p>
    <w:p w14:paraId="31A01D75" w14:textId="77777777" w:rsidR="0039619D" w:rsidRPr="00020C8A" w:rsidRDefault="0039619D" w:rsidP="006F36FB">
      <w:pPr>
        <w:rPr>
          <w:rFonts w:eastAsia="Arial" w:cstheme="minorHAnsi"/>
          <w:sz w:val="24"/>
          <w:szCs w:val="24"/>
        </w:rPr>
      </w:pPr>
      <w:r>
        <w:rPr>
          <w:rFonts w:eastAsia="Arial" w:cstheme="minorHAnsi"/>
          <w:sz w:val="24"/>
          <w:szCs w:val="24"/>
        </w:rPr>
        <w:t xml:space="preserve">.................................................................................... </w:t>
      </w:r>
    </w:p>
    <w:p w14:paraId="6696F17C" w14:textId="77777777" w:rsidR="0039619D" w:rsidRPr="00020C8A" w:rsidRDefault="0039619D" w:rsidP="006F36FB">
      <w:pPr>
        <w:rPr>
          <w:rFonts w:eastAsia="Arial" w:cstheme="minorHAnsi"/>
          <w:sz w:val="24"/>
          <w:szCs w:val="24"/>
        </w:rPr>
      </w:pPr>
    </w:p>
    <w:p w14:paraId="47BB1609" w14:textId="77777777" w:rsidR="0039619D" w:rsidRPr="00020C8A" w:rsidRDefault="0039619D" w:rsidP="006F36FB">
      <w:pPr>
        <w:rPr>
          <w:rFonts w:eastAsia="Arial" w:cstheme="minorHAnsi"/>
          <w:sz w:val="24"/>
          <w:szCs w:val="24"/>
        </w:rPr>
      </w:pPr>
      <w:r>
        <w:rPr>
          <w:rFonts w:eastAsia="Arial" w:cstheme="minorHAnsi"/>
          <w:sz w:val="24"/>
          <w:szCs w:val="24"/>
        </w:rPr>
        <w:t>Date .............................................</w:t>
      </w:r>
    </w:p>
    <w:p w14:paraId="6F493800" w14:textId="77777777" w:rsidR="0039619D" w:rsidRPr="00020C8A" w:rsidRDefault="0039619D" w:rsidP="006F36FB">
      <w:pPr>
        <w:rPr>
          <w:rFonts w:eastAsia="Arial" w:cstheme="minorHAnsi"/>
          <w:b/>
          <w:bCs/>
          <w:sz w:val="24"/>
          <w:szCs w:val="24"/>
        </w:rPr>
      </w:pPr>
    </w:p>
    <w:p w14:paraId="66F644F2" w14:textId="77777777" w:rsidR="0039619D" w:rsidRPr="00020C8A" w:rsidRDefault="0039619D" w:rsidP="006F36FB">
      <w:pPr>
        <w:rPr>
          <w:rFonts w:eastAsia="Arial" w:cstheme="minorHAnsi"/>
          <w:b/>
          <w:bCs/>
          <w:sz w:val="24"/>
          <w:szCs w:val="24"/>
        </w:rPr>
      </w:pPr>
      <w:r>
        <w:rPr>
          <w:rFonts w:eastAsia="Arial" w:cstheme="minorHAnsi"/>
          <w:b/>
          <w:bCs/>
          <w:sz w:val="24"/>
          <w:szCs w:val="24"/>
        </w:rPr>
        <w:t>Supervisee’s name (please print):</w:t>
      </w:r>
    </w:p>
    <w:p w14:paraId="10BFD5F4" w14:textId="77777777" w:rsidR="0039619D" w:rsidRPr="00020C8A" w:rsidRDefault="0039619D" w:rsidP="006F36FB">
      <w:pPr>
        <w:rPr>
          <w:rFonts w:eastAsia="Arial" w:cstheme="minorHAnsi"/>
          <w:b/>
          <w:bCs/>
          <w:sz w:val="24"/>
          <w:szCs w:val="24"/>
        </w:rPr>
      </w:pPr>
    </w:p>
    <w:p w14:paraId="2A7FA38B" w14:textId="3F220255" w:rsidR="0039619D" w:rsidRPr="00020C8A" w:rsidRDefault="0039619D" w:rsidP="006F36FB">
      <w:pPr>
        <w:rPr>
          <w:rFonts w:eastAsia="Arial" w:cstheme="minorHAnsi"/>
          <w:b/>
          <w:bCs/>
          <w:sz w:val="24"/>
          <w:szCs w:val="24"/>
        </w:rPr>
      </w:pPr>
      <w:r>
        <w:rPr>
          <w:rFonts w:eastAsia="Arial" w:cstheme="minorHAnsi"/>
          <w:b/>
          <w:bCs/>
          <w:sz w:val="24"/>
          <w:szCs w:val="24"/>
        </w:rPr>
        <w:t>Place and date of Video Recording:</w:t>
      </w:r>
    </w:p>
    <w:p w14:paraId="7DB1E448" w14:textId="77777777" w:rsidR="0039619D" w:rsidRPr="00020C8A" w:rsidRDefault="0039619D" w:rsidP="006F36FB">
      <w:pPr>
        <w:rPr>
          <w:rFonts w:eastAsia="Arial" w:cstheme="minorHAnsi"/>
          <w:b/>
          <w:bCs/>
          <w:sz w:val="24"/>
          <w:szCs w:val="24"/>
        </w:rPr>
      </w:pPr>
    </w:p>
    <w:p w14:paraId="2054C4EF" w14:textId="68E8AB67" w:rsidR="0039619D" w:rsidRPr="00020C8A" w:rsidRDefault="0039619D" w:rsidP="006F36FB">
      <w:pPr>
        <w:rPr>
          <w:rFonts w:eastAsia="Arial" w:cstheme="minorHAnsi"/>
          <w:sz w:val="24"/>
          <w:szCs w:val="24"/>
        </w:rPr>
      </w:pPr>
      <w:r>
        <w:rPr>
          <w:rFonts w:eastAsia="Arial" w:cstheme="minorHAnsi"/>
          <w:sz w:val="24"/>
          <w:szCs w:val="24"/>
        </w:rPr>
        <w:t>.................................................................................</w:t>
      </w:r>
    </w:p>
    <w:p w14:paraId="21922402" w14:textId="0BB9610D" w:rsidR="00D71A50" w:rsidRPr="00020C8A" w:rsidRDefault="0039619D" w:rsidP="006F36FB">
      <w:pPr>
        <w:rPr>
          <w:rFonts w:cstheme="minorHAnsi"/>
          <w:sz w:val="24"/>
          <w:szCs w:val="24"/>
        </w:rPr>
      </w:pPr>
      <w:r>
        <w:rPr>
          <w:rFonts w:cstheme="minorHAnsi"/>
          <w:sz w:val="24"/>
          <w:szCs w:val="24"/>
        </w:rPr>
        <w:t xml:space="preserve"> </w:t>
      </w:r>
      <w:r>
        <w:rPr>
          <w:rFonts w:cstheme="minorHAnsi"/>
          <w:sz w:val="24"/>
          <w:szCs w:val="24"/>
        </w:rPr>
        <w:br w:type="page"/>
      </w:r>
    </w:p>
    <w:p w14:paraId="3B04D424" w14:textId="21097424" w:rsidR="00CF0A93" w:rsidRDefault="00A85CAC" w:rsidP="006F36FB">
      <w:pPr>
        <w:pStyle w:val="Heading1"/>
        <w:rPr>
          <w:rFonts w:asciiTheme="minorHAnsi" w:hAnsiTheme="minorHAnsi" w:cstheme="minorHAnsi"/>
          <w:sz w:val="32"/>
          <w:szCs w:val="32"/>
        </w:rPr>
      </w:pPr>
      <w:r>
        <w:rPr>
          <w:rFonts w:asciiTheme="minorHAnsi" w:hAnsiTheme="minorHAnsi" w:cstheme="minorHAnsi"/>
          <w:sz w:val="32"/>
          <w:szCs w:val="32"/>
        </w:rPr>
        <w:lastRenderedPageBreak/>
        <w:t>Reading list</w:t>
      </w:r>
    </w:p>
    <w:p w14:paraId="17388C83" w14:textId="6F734E49" w:rsidR="003F031E" w:rsidRDefault="003F031E" w:rsidP="006F36FB">
      <w:pPr>
        <w:pStyle w:val="Heading1"/>
        <w:rPr>
          <w:rFonts w:asciiTheme="minorHAnsi" w:hAnsiTheme="minorHAnsi" w:cstheme="minorHAnsi"/>
          <w:sz w:val="32"/>
          <w:szCs w:val="32"/>
        </w:rPr>
      </w:pPr>
    </w:p>
    <w:p w14:paraId="33D38932" w14:textId="6D8AD1CA" w:rsidR="003F031E" w:rsidRDefault="003F031E" w:rsidP="006F36FB">
      <w:pPr>
        <w:pStyle w:val="Heading1"/>
        <w:rPr>
          <w:rFonts w:asciiTheme="minorHAnsi" w:hAnsiTheme="minorHAnsi" w:cstheme="minorHAnsi"/>
          <w:b w:val="0"/>
          <w:bCs w:val="0"/>
          <w:sz w:val="24"/>
          <w:szCs w:val="24"/>
        </w:rPr>
      </w:pPr>
      <w:r>
        <w:rPr>
          <w:rFonts w:asciiTheme="minorHAnsi" w:hAnsiTheme="minorHAnsi" w:cstheme="minorHAnsi"/>
          <w:b w:val="0"/>
          <w:bCs w:val="0"/>
          <w:sz w:val="24"/>
          <w:szCs w:val="24"/>
        </w:rPr>
        <w:t>This list isn’t exhaustive, nor do we expect you to read everything on it. However, it includes many of the key articles and chapters we are likely to refer you to or ask you to look at in preparation for teaching sessions. We recommend that you obtain two of John’s books:</w:t>
      </w:r>
    </w:p>
    <w:p w14:paraId="36FB55FD" w14:textId="52B5D3E5" w:rsidR="003F031E" w:rsidRDefault="003F031E" w:rsidP="006F36FB">
      <w:pPr>
        <w:pStyle w:val="BodyText"/>
        <w:spacing w:before="165"/>
        <w:ind w:right="877"/>
        <w:rPr>
          <w:rFonts w:asciiTheme="minorHAnsi" w:hAnsiTheme="minorHAnsi" w:cstheme="minorHAnsi"/>
          <w:sz w:val="24"/>
          <w:szCs w:val="24"/>
        </w:rPr>
      </w:pPr>
      <w:r>
        <w:rPr>
          <w:rFonts w:asciiTheme="minorHAnsi" w:hAnsiTheme="minorHAnsi" w:cstheme="minorHAnsi"/>
          <w:sz w:val="24"/>
          <w:szCs w:val="24"/>
        </w:rPr>
        <w:t xml:space="preserve">Launer J. </w:t>
      </w:r>
      <w:r>
        <w:rPr>
          <w:rFonts w:asciiTheme="minorHAnsi" w:hAnsiTheme="minorHAnsi" w:cstheme="minorHAnsi"/>
          <w:i/>
          <w:iCs/>
          <w:sz w:val="24"/>
          <w:szCs w:val="24"/>
        </w:rPr>
        <w:t>Narrative-Based Practice in Health and Social Care: Conversations Inviting Change.</w:t>
      </w:r>
      <w:r>
        <w:rPr>
          <w:rFonts w:asciiTheme="minorHAnsi" w:hAnsiTheme="minorHAnsi" w:cstheme="minorHAnsi"/>
          <w:sz w:val="24"/>
          <w:szCs w:val="24"/>
        </w:rPr>
        <w:t xml:space="preserve"> Abingdon: Routledge, 2018.</w:t>
      </w:r>
    </w:p>
    <w:p w14:paraId="08BCD80F" w14:textId="13897587" w:rsidR="003F031E" w:rsidRPr="003F031E" w:rsidRDefault="003F031E" w:rsidP="006F36FB">
      <w:pPr>
        <w:pStyle w:val="BodyText"/>
        <w:spacing w:before="165"/>
        <w:ind w:right="877"/>
        <w:rPr>
          <w:rFonts w:asciiTheme="minorHAnsi" w:hAnsiTheme="minorHAnsi" w:cstheme="minorHAnsi"/>
          <w:b/>
          <w:bCs/>
          <w:sz w:val="24"/>
          <w:szCs w:val="24"/>
        </w:rPr>
      </w:pPr>
      <w:r>
        <w:rPr>
          <w:rFonts w:asciiTheme="minorHAnsi" w:hAnsiTheme="minorHAnsi" w:cstheme="minorHAnsi"/>
          <w:sz w:val="24"/>
          <w:szCs w:val="24"/>
        </w:rPr>
        <w:t xml:space="preserve">Launer J. </w:t>
      </w:r>
      <w:r>
        <w:rPr>
          <w:rFonts w:asciiTheme="minorHAnsi" w:hAnsiTheme="minorHAnsi" w:cstheme="minorHAnsi"/>
          <w:i/>
          <w:iCs/>
          <w:sz w:val="24"/>
          <w:szCs w:val="24"/>
        </w:rPr>
        <w:t xml:space="preserve">Reflective Practice in Medicine and Multiprofessional Healthcare. </w:t>
      </w:r>
      <w:r>
        <w:rPr>
          <w:rFonts w:asciiTheme="minorHAnsi" w:hAnsiTheme="minorHAnsi" w:cstheme="minorHAnsi"/>
          <w:sz w:val="24"/>
          <w:szCs w:val="24"/>
        </w:rPr>
        <w:t>Abingdon: CRC, 2022.</w:t>
      </w:r>
    </w:p>
    <w:p w14:paraId="55960AD0" w14:textId="16271A87" w:rsidR="0039619D" w:rsidRPr="00C82FBD" w:rsidRDefault="00895FF8" w:rsidP="00C82FBD">
      <w:pPr>
        <w:pStyle w:val="BodyText"/>
        <w:spacing w:line="254" w:lineRule="auto"/>
        <w:ind w:left="0" w:right="739"/>
        <w:rPr>
          <w:rFonts w:asciiTheme="minorHAnsi" w:hAnsiTheme="minorHAnsi" w:cstheme="minorHAnsi"/>
          <w:b/>
          <w:sz w:val="24"/>
          <w:szCs w:val="24"/>
        </w:rPr>
      </w:pPr>
      <w:r>
        <w:rPr>
          <w:rFonts w:asciiTheme="minorHAnsi" w:hAnsiTheme="minorHAnsi" w:cstheme="minorHAnsi"/>
          <w:sz w:val="24"/>
          <w:szCs w:val="24"/>
        </w:rPr>
        <w:t xml:space="preserve"> </w:t>
      </w:r>
      <w:r>
        <w:rPr>
          <w:rFonts w:asciiTheme="minorHAnsi" w:hAnsiTheme="minorHAnsi" w:cstheme="minorHAnsi"/>
          <w:b/>
          <w:sz w:val="24"/>
          <w:szCs w:val="24"/>
        </w:rPr>
        <w:t xml:space="preserve">Systemic Family Therapy theory and practice </w:t>
      </w:r>
    </w:p>
    <w:p w14:paraId="11AB9FB0" w14:textId="089108CC" w:rsidR="00CF0A93" w:rsidRPr="00020C8A" w:rsidRDefault="00CF0A93" w:rsidP="006F36FB">
      <w:pPr>
        <w:pStyle w:val="yiv3475802352msonormal"/>
        <w:shd w:val="clear" w:color="auto" w:fill="FFFFFF"/>
        <w:spacing w:before="0" w:beforeAutospacing="0" w:after="120" w:afterAutospacing="0"/>
        <w:ind w:left="119"/>
        <w:rPr>
          <w:rFonts w:asciiTheme="minorHAnsi" w:hAnsiTheme="minorHAnsi" w:cstheme="minorHAnsi"/>
        </w:rPr>
      </w:pPr>
      <w:r>
        <w:rPr>
          <w:rFonts w:asciiTheme="minorHAnsi" w:hAnsiTheme="minorHAnsi" w:cstheme="minorHAnsi"/>
        </w:rPr>
        <w:t>Andersen T. The reflecting team: dialogue and metadialogue in clinical work.</w:t>
      </w:r>
      <w:r>
        <w:rPr>
          <w:rStyle w:val="apple-converted-space"/>
          <w:rFonts w:asciiTheme="minorHAnsi" w:hAnsiTheme="minorHAnsi" w:cstheme="minorHAnsi"/>
        </w:rPr>
        <w:t> </w:t>
      </w:r>
      <w:r>
        <w:rPr>
          <w:rFonts w:asciiTheme="minorHAnsi" w:hAnsiTheme="minorHAnsi" w:cstheme="minorHAnsi"/>
          <w:i/>
          <w:iCs/>
        </w:rPr>
        <w:t>Family Process</w:t>
      </w:r>
      <w:r>
        <w:rPr>
          <w:rStyle w:val="apple-converted-space"/>
          <w:rFonts w:asciiTheme="minorHAnsi" w:hAnsiTheme="minorHAnsi" w:cstheme="minorHAnsi"/>
          <w:i/>
          <w:iCs/>
        </w:rPr>
        <w:t> </w:t>
      </w:r>
      <w:r>
        <w:rPr>
          <w:rFonts w:asciiTheme="minorHAnsi" w:hAnsiTheme="minorHAnsi" w:cstheme="minorHAnsi"/>
        </w:rPr>
        <w:t>1987; 26: 415-428.</w:t>
      </w:r>
    </w:p>
    <w:p w14:paraId="0019CBA1" w14:textId="35E6638E" w:rsidR="00CF0A93" w:rsidRPr="00020C8A" w:rsidRDefault="00CF0A93" w:rsidP="006F36FB">
      <w:pPr>
        <w:pStyle w:val="BodyText"/>
        <w:spacing w:before="0" w:after="120"/>
        <w:rPr>
          <w:rFonts w:asciiTheme="minorHAnsi" w:hAnsiTheme="minorHAnsi" w:cstheme="minorHAnsi"/>
          <w:sz w:val="24"/>
          <w:szCs w:val="24"/>
        </w:rPr>
      </w:pPr>
      <w:r>
        <w:rPr>
          <w:rFonts w:asciiTheme="minorHAnsi" w:hAnsiTheme="minorHAnsi" w:cstheme="minorHAnsi"/>
          <w:sz w:val="24"/>
          <w:szCs w:val="24"/>
        </w:rPr>
        <w:t>Burnham J, Developments in Social GRRRAAACCEEESSS:  Visible - Invisible and</w:t>
      </w:r>
      <w:r>
        <w:rPr>
          <w:rFonts w:asciiTheme="minorHAnsi" w:hAnsiTheme="minorHAnsi" w:cstheme="minorHAnsi"/>
          <w:w w:val="102"/>
          <w:sz w:val="24"/>
          <w:szCs w:val="24"/>
        </w:rPr>
        <w:t xml:space="preserve"> </w:t>
      </w:r>
      <w:r>
        <w:rPr>
          <w:rFonts w:asciiTheme="minorHAnsi" w:hAnsiTheme="minorHAnsi" w:cstheme="minorHAnsi"/>
          <w:sz w:val="24"/>
          <w:szCs w:val="24"/>
        </w:rPr>
        <w:t>Voiced – Unvoiced, Chapter 7 in Krause I-B., (Ed.), Culture and Reflexivity in Systemic</w:t>
      </w:r>
      <w:r>
        <w:rPr>
          <w:rFonts w:asciiTheme="minorHAnsi" w:hAnsiTheme="minorHAnsi" w:cstheme="minorHAnsi"/>
          <w:w w:val="102"/>
          <w:sz w:val="24"/>
          <w:szCs w:val="24"/>
        </w:rPr>
        <w:t xml:space="preserve"> </w:t>
      </w:r>
      <w:r>
        <w:rPr>
          <w:rFonts w:asciiTheme="minorHAnsi" w:hAnsiTheme="minorHAnsi" w:cstheme="minorHAnsi"/>
          <w:sz w:val="24"/>
          <w:szCs w:val="24"/>
        </w:rPr>
        <w:t>Psychotherapy: Mutual Perspectives. London: Karnac, 2011.</w:t>
      </w:r>
    </w:p>
    <w:p w14:paraId="78A584CD" w14:textId="1E61A3A0" w:rsidR="00CF0A93" w:rsidRPr="00020C8A" w:rsidRDefault="00CF0A93" w:rsidP="006F36FB">
      <w:pPr>
        <w:pStyle w:val="BodyText"/>
        <w:spacing w:before="0" w:after="120"/>
        <w:rPr>
          <w:rFonts w:asciiTheme="minorHAnsi" w:hAnsiTheme="minorHAnsi" w:cstheme="minorHAnsi"/>
          <w:sz w:val="24"/>
          <w:szCs w:val="24"/>
        </w:rPr>
      </w:pPr>
      <w:r>
        <w:rPr>
          <w:rFonts w:asciiTheme="minorHAnsi" w:hAnsiTheme="minorHAnsi" w:cstheme="minorHAnsi"/>
          <w:sz w:val="24"/>
          <w:szCs w:val="24"/>
        </w:rPr>
        <w:t>Cecchin G. Hypothesizing, Circularity, and Neutrality Revisited: An Invitation to</w:t>
      </w:r>
      <w:r>
        <w:rPr>
          <w:rFonts w:asciiTheme="minorHAnsi" w:hAnsiTheme="minorHAnsi" w:cstheme="minorHAnsi"/>
          <w:w w:val="102"/>
          <w:sz w:val="24"/>
          <w:szCs w:val="24"/>
        </w:rPr>
        <w:t xml:space="preserve"> </w:t>
      </w:r>
      <w:r>
        <w:rPr>
          <w:rFonts w:asciiTheme="minorHAnsi" w:hAnsiTheme="minorHAnsi" w:cstheme="minorHAnsi"/>
          <w:sz w:val="24"/>
          <w:szCs w:val="24"/>
        </w:rPr>
        <w:t xml:space="preserve">Curiosity, </w:t>
      </w:r>
      <w:r>
        <w:rPr>
          <w:rFonts w:asciiTheme="minorHAnsi" w:hAnsiTheme="minorHAnsi" w:cstheme="minorHAnsi"/>
          <w:i/>
          <w:iCs/>
          <w:sz w:val="24"/>
          <w:szCs w:val="24"/>
        </w:rPr>
        <w:t>Family Process</w:t>
      </w:r>
      <w:r>
        <w:rPr>
          <w:rFonts w:asciiTheme="minorHAnsi" w:hAnsiTheme="minorHAnsi" w:cstheme="minorHAnsi"/>
          <w:sz w:val="24"/>
          <w:szCs w:val="24"/>
        </w:rPr>
        <w:t xml:space="preserve"> 1987; 26:405-412</w:t>
      </w:r>
    </w:p>
    <w:p w14:paraId="796CDFB4" w14:textId="77777777" w:rsidR="002C5C65" w:rsidRDefault="00895FF8" w:rsidP="006F36FB">
      <w:pPr>
        <w:pStyle w:val="BodyText"/>
        <w:spacing w:before="158" w:line="254" w:lineRule="auto"/>
        <w:ind w:right="739"/>
        <w:rPr>
          <w:rFonts w:asciiTheme="minorHAnsi" w:hAnsiTheme="minorHAnsi" w:cstheme="minorHAnsi"/>
          <w:sz w:val="24"/>
          <w:szCs w:val="24"/>
        </w:rPr>
      </w:pPr>
      <w:r>
        <w:rPr>
          <w:rFonts w:asciiTheme="minorHAnsi" w:hAnsiTheme="minorHAnsi" w:cstheme="minorHAnsi"/>
          <w:sz w:val="24"/>
          <w:szCs w:val="24"/>
        </w:rPr>
        <w:t>Launer J, Lindsey C. Training for systemic general practice: a new approach from the</w:t>
      </w:r>
      <w:r>
        <w:rPr>
          <w:rFonts w:asciiTheme="minorHAnsi" w:hAnsiTheme="minorHAnsi" w:cstheme="minorHAnsi"/>
          <w:w w:val="102"/>
          <w:sz w:val="24"/>
          <w:szCs w:val="24"/>
        </w:rPr>
        <w:t xml:space="preserve"> </w:t>
      </w:r>
      <w:r>
        <w:rPr>
          <w:rFonts w:asciiTheme="minorHAnsi" w:hAnsiTheme="minorHAnsi" w:cstheme="minorHAnsi"/>
          <w:sz w:val="24"/>
          <w:szCs w:val="24"/>
        </w:rPr>
        <w:t xml:space="preserve">Tavistock Clinic. </w:t>
      </w:r>
      <w:r>
        <w:rPr>
          <w:rFonts w:asciiTheme="minorHAnsi" w:hAnsiTheme="minorHAnsi" w:cstheme="minorHAnsi"/>
          <w:i/>
          <w:iCs/>
          <w:sz w:val="24"/>
          <w:szCs w:val="24"/>
        </w:rPr>
        <w:t>British Journal of General Practice</w:t>
      </w:r>
      <w:r>
        <w:rPr>
          <w:rFonts w:asciiTheme="minorHAnsi" w:hAnsiTheme="minorHAnsi" w:cstheme="minorHAnsi"/>
          <w:sz w:val="24"/>
          <w:szCs w:val="24"/>
        </w:rPr>
        <w:t xml:space="preserve"> 1997: 47:543-45</w:t>
      </w:r>
    </w:p>
    <w:p w14:paraId="7D5134B6" w14:textId="107E651E" w:rsidR="002C5C65" w:rsidRDefault="00CF0A93" w:rsidP="006F36FB">
      <w:pPr>
        <w:pStyle w:val="BodyText"/>
        <w:spacing w:before="158" w:line="254" w:lineRule="auto"/>
        <w:ind w:right="739"/>
        <w:rPr>
          <w:rFonts w:asciiTheme="minorHAnsi" w:hAnsiTheme="minorHAnsi" w:cstheme="minorHAnsi"/>
          <w:sz w:val="24"/>
          <w:szCs w:val="24"/>
        </w:rPr>
      </w:pPr>
      <w:r>
        <w:rPr>
          <w:rFonts w:asciiTheme="minorHAnsi" w:hAnsiTheme="minorHAnsi" w:cstheme="minorHAnsi"/>
          <w:sz w:val="24"/>
          <w:szCs w:val="24"/>
        </w:rPr>
        <w:t xml:space="preserve">Palazzoli Selvini, M. </w:t>
      </w:r>
      <w:r>
        <w:rPr>
          <w:rFonts w:asciiTheme="minorHAnsi" w:hAnsiTheme="minorHAnsi" w:cstheme="minorHAnsi"/>
          <w:i/>
          <w:iCs/>
          <w:sz w:val="24"/>
          <w:szCs w:val="24"/>
        </w:rPr>
        <w:t>et al</w:t>
      </w:r>
      <w:r>
        <w:rPr>
          <w:rFonts w:asciiTheme="minorHAnsi" w:hAnsiTheme="minorHAnsi" w:cstheme="minorHAnsi"/>
          <w:sz w:val="24"/>
          <w:szCs w:val="24"/>
        </w:rPr>
        <w:t>, Hypothesizing, Circularity, Neutrality: three Guidelines for</w:t>
      </w:r>
      <w:r>
        <w:rPr>
          <w:rFonts w:asciiTheme="minorHAnsi" w:hAnsiTheme="minorHAnsi" w:cstheme="minorHAnsi"/>
          <w:w w:val="102"/>
          <w:sz w:val="24"/>
          <w:szCs w:val="24"/>
        </w:rPr>
        <w:t xml:space="preserve"> </w:t>
      </w:r>
      <w:r>
        <w:rPr>
          <w:rFonts w:asciiTheme="minorHAnsi" w:hAnsiTheme="minorHAnsi" w:cstheme="minorHAnsi"/>
          <w:sz w:val="24"/>
          <w:szCs w:val="24"/>
        </w:rPr>
        <w:t>the Conductor of the Session</w:t>
      </w:r>
      <w:r>
        <w:rPr>
          <w:rFonts w:asciiTheme="minorHAnsi" w:hAnsiTheme="minorHAnsi" w:cstheme="minorHAnsi"/>
          <w:i/>
          <w:iCs/>
          <w:sz w:val="24"/>
          <w:szCs w:val="24"/>
        </w:rPr>
        <w:t xml:space="preserve"> Family Process</w:t>
      </w:r>
      <w:r>
        <w:rPr>
          <w:rFonts w:asciiTheme="minorHAnsi" w:hAnsiTheme="minorHAnsi" w:cstheme="minorHAnsi"/>
          <w:sz w:val="24"/>
          <w:szCs w:val="24"/>
        </w:rPr>
        <w:t xml:space="preserve"> 1980; 19: 3-12</w:t>
      </w:r>
    </w:p>
    <w:p w14:paraId="6314527E" w14:textId="77777777" w:rsidR="002C5C65" w:rsidRDefault="00CF0A93" w:rsidP="006F36FB">
      <w:pPr>
        <w:pStyle w:val="BodyText"/>
        <w:spacing w:before="158" w:line="254" w:lineRule="auto"/>
        <w:ind w:right="739"/>
        <w:rPr>
          <w:rFonts w:asciiTheme="minorHAnsi" w:hAnsiTheme="minorHAnsi" w:cstheme="minorHAnsi"/>
          <w:sz w:val="24"/>
          <w:szCs w:val="24"/>
        </w:rPr>
      </w:pPr>
      <w:r>
        <w:rPr>
          <w:rFonts w:asciiTheme="minorHAnsi" w:hAnsiTheme="minorHAnsi" w:cstheme="minorHAnsi"/>
          <w:sz w:val="24"/>
          <w:szCs w:val="24"/>
        </w:rPr>
        <w:t>Tomm, K. Interventive interviewing part II: Reflexive questioning as a means to</w:t>
      </w:r>
      <w:r>
        <w:rPr>
          <w:rFonts w:asciiTheme="minorHAnsi" w:hAnsiTheme="minorHAnsi" w:cstheme="minorHAnsi"/>
          <w:w w:val="102"/>
          <w:sz w:val="24"/>
          <w:szCs w:val="24"/>
        </w:rPr>
        <w:t xml:space="preserve"> </w:t>
      </w:r>
      <w:r>
        <w:rPr>
          <w:rFonts w:asciiTheme="minorHAnsi" w:hAnsiTheme="minorHAnsi" w:cstheme="minorHAnsi"/>
          <w:sz w:val="24"/>
          <w:szCs w:val="24"/>
        </w:rPr>
        <w:t xml:space="preserve">enable self-healing, </w:t>
      </w:r>
      <w:r>
        <w:rPr>
          <w:rFonts w:asciiTheme="minorHAnsi" w:hAnsiTheme="minorHAnsi" w:cstheme="minorHAnsi"/>
          <w:i/>
          <w:iCs/>
          <w:sz w:val="24"/>
          <w:szCs w:val="24"/>
        </w:rPr>
        <w:t xml:space="preserve">Family Process </w:t>
      </w:r>
      <w:r>
        <w:rPr>
          <w:rFonts w:asciiTheme="minorHAnsi" w:hAnsiTheme="minorHAnsi" w:cstheme="minorHAnsi"/>
          <w:sz w:val="24"/>
          <w:szCs w:val="24"/>
        </w:rPr>
        <w:t>1987; 26: 167-183</w:t>
      </w:r>
    </w:p>
    <w:p w14:paraId="707772F8" w14:textId="18F3FBEC" w:rsidR="00CF0A93" w:rsidRPr="00020C8A" w:rsidRDefault="00CF0A93" w:rsidP="006F36FB">
      <w:pPr>
        <w:pStyle w:val="BodyText"/>
        <w:spacing w:before="158" w:line="254" w:lineRule="auto"/>
        <w:ind w:right="739"/>
        <w:rPr>
          <w:rFonts w:asciiTheme="minorHAnsi" w:hAnsiTheme="minorHAnsi" w:cstheme="minorHAnsi"/>
          <w:sz w:val="24"/>
          <w:szCs w:val="24"/>
        </w:rPr>
      </w:pPr>
      <w:r>
        <w:rPr>
          <w:rFonts w:asciiTheme="minorHAnsi" w:hAnsiTheme="minorHAnsi" w:cstheme="minorHAnsi"/>
          <w:sz w:val="24"/>
          <w:szCs w:val="24"/>
        </w:rPr>
        <w:t>Tomm, K. Interventive interviewing part III: Intending to ask lineal, circular, strategic</w:t>
      </w:r>
      <w:r>
        <w:rPr>
          <w:rFonts w:asciiTheme="minorHAnsi" w:hAnsiTheme="minorHAnsi" w:cstheme="minorHAnsi"/>
          <w:w w:val="102"/>
          <w:sz w:val="24"/>
          <w:szCs w:val="24"/>
        </w:rPr>
        <w:t xml:space="preserve"> </w:t>
      </w:r>
      <w:r>
        <w:rPr>
          <w:rFonts w:asciiTheme="minorHAnsi" w:hAnsiTheme="minorHAnsi" w:cstheme="minorHAnsi"/>
          <w:sz w:val="24"/>
          <w:szCs w:val="24"/>
        </w:rPr>
        <w:t xml:space="preserve">or reflexive questions, </w:t>
      </w:r>
      <w:r>
        <w:rPr>
          <w:rFonts w:asciiTheme="minorHAnsi" w:hAnsiTheme="minorHAnsi" w:cstheme="minorHAnsi"/>
          <w:i/>
          <w:iCs/>
          <w:sz w:val="24"/>
          <w:szCs w:val="24"/>
        </w:rPr>
        <w:t>Family Process</w:t>
      </w:r>
      <w:r>
        <w:rPr>
          <w:rFonts w:asciiTheme="minorHAnsi" w:hAnsiTheme="minorHAnsi" w:cstheme="minorHAnsi"/>
          <w:sz w:val="24"/>
          <w:szCs w:val="24"/>
        </w:rPr>
        <w:t>, 1988; 27: 1-15</w:t>
      </w:r>
    </w:p>
    <w:p w14:paraId="31828D1B" w14:textId="77777777" w:rsidR="00CF0A93" w:rsidRPr="00020C8A" w:rsidRDefault="00CF0A93" w:rsidP="006F36FB">
      <w:pPr>
        <w:pStyle w:val="BodyText"/>
        <w:spacing w:before="0" w:after="120"/>
        <w:rPr>
          <w:rFonts w:asciiTheme="minorHAnsi" w:hAnsiTheme="minorHAnsi" w:cstheme="minorHAnsi"/>
          <w:sz w:val="24"/>
          <w:szCs w:val="24"/>
        </w:rPr>
      </w:pPr>
    </w:p>
    <w:p w14:paraId="786C05C5" w14:textId="77777777" w:rsidR="00CF0A93" w:rsidRPr="00020C8A" w:rsidRDefault="00CF0A93" w:rsidP="006F36FB">
      <w:pPr>
        <w:pStyle w:val="BodyText"/>
        <w:spacing w:before="0" w:after="120"/>
        <w:rPr>
          <w:rFonts w:asciiTheme="minorHAnsi" w:hAnsiTheme="minorHAnsi" w:cstheme="minorHAnsi"/>
          <w:b/>
          <w:sz w:val="24"/>
          <w:szCs w:val="24"/>
        </w:rPr>
      </w:pPr>
      <w:r>
        <w:rPr>
          <w:rFonts w:asciiTheme="minorHAnsi" w:hAnsiTheme="minorHAnsi" w:cstheme="minorHAnsi"/>
          <w:b/>
          <w:sz w:val="24"/>
          <w:szCs w:val="24"/>
        </w:rPr>
        <w:t>Supervision theory and practice</w:t>
      </w:r>
    </w:p>
    <w:p w14:paraId="632642E9" w14:textId="03C8EE5F" w:rsidR="00CF0A93" w:rsidRPr="00020C8A" w:rsidRDefault="00CF0A93" w:rsidP="006F36FB">
      <w:pPr>
        <w:pStyle w:val="BodyText"/>
        <w:spacing w:before="0" w:after="120"/>
        <w:rPr>
          <w:rFonts w:asciiTheme="minorHAnsi" w:hAnsiTheme="minorHAnsi" w:cstheme="minorHAnsi"/>
          <w:bCs/>
          <w:sz w:val="24"/>
          <w:szCs w:val="24"/>
        </w:rPr>
      </w:pPr>
      <w:r>
        <w:rPr>
          <w:rFonts w:asciiTheme="minorHAnsi" w:hAnsiTheme="minorHAnsi" w:cstheme="minorHAnsi"/>
          <w:bCs/>
          <w:sz w:val="24"/>
          <w:szCs w:val="24"/>
        </w:rPr>
        <w:t xml:space="preserve">Ahluwalia S, Launer J. Training for complexity and professional judgment: beyond ‘communication skills plus evidence’. </w:t>
      </w:r>
      <w:r>
        <w:rPr>
          <w:rFonts w:asciiTheme="minorHAnsi" w:hAnsiTheme="minorHAnsi" w:cstheme="minorHAnsi"/>
          <w:bCs/>
          <w:i/>
          <w:iCs/>
          <w:sz w:val="24"/>
          <w:szCs w:val="24"/>
        </w:rPr>
        <w:t>Education for Primary Care</w:t>
      </w:r>
      <w:r>
        <w:rPr>
          <w:rFonts w:asciiTheme="minorHAnsi" w:hAnsiTheme="minorHAnsi" w:cstheme="minorHAnsi"/>
          <w:bCs/>
          <w:sz w:val="24"/>
          <w:szCs w:val="24"/>
        </w:rPr>
        <w:t xml:space="preserve"> 2012; 23: 317–19.  </w:t>
      </w:r>
    </w:p>
    <w:p w14:paraId="69E241DC" w14:textId="2F6785B2" w:rsidR="00CF0A93" w:rsidRPr="00020C8A" w:rsidRDefault="00CF0A93" w:rsidP="006F36FB">
      <w:pPr>
        <w:pStyle w:val="BodyText"/>
        <w:spacing w:before="0" w:after="120"/>
        <w:rPr>
          <w:rFonts w:asciiTheme="minorHAnsi" w:hAnsiTheme="minorHAnsi" w:cstheme="minorHAnsi"/>
          <w:sz w:val="24"/>
          <w:szCs w:val="24"/>
        </w:rPr>
      </w:pPr>
      <w:r>
        <w:rPr>
          <w:rFonts w:asciiTheme="minorHAnsi" w:hAnsiTheme="minorHAnsi" w:cstheme="minorHAnsi"/>
          <w:sz w:val="24"/>
          <w:szCs w:val="24"/>
        </w:rPr>
        <w:t>Halpern H, Morrison S. Narrative-based supervision, Chapter 4 in: D. Owen, R. Shohet (eds.),</w:t>
      </w:r>
      <w:r>
        <w:rPr>
          <w:rFonts w:asciiTheme="minorHAnsi" w:hAnsiTheme="minorHAnsi" w:cstheme="minorHAnsi"/>
          <w:i/>
          <w:iCs/>
          <w:sz w:val="24"/>
          <w:szCs w:val="24"/>
        </w:rPr>
        <w:t xml:space="preserve"> Clinical Supervision in the Medical Profession: Structured Reflective</w:t>
      </w:r>
      <w:r>
        <w:rPr>
          <w:rFonts w:asciiTheme="minorHAnsi" w:hAnsiTheme="minorHAnsi" w:cstheme="minorHAnsi"/>
          <w:i/>
          <w:iCs/>
          <w:w w:val="102"/>
          <w:sz w:val="24"/>
          <w:szCs w:val="24"/>
        </w:rPr>
        <w:t xml:space="preserve"> </w:t>
      </w:r>
      <w:r>
        <w:rPr>
          <w:rFonts w:asciiTheme="minorHAnsi" w:hAnsiTheme="minorHAnsi" w:cstheme="minorHAnsi"/>
          <w:i/>
          <w:iCs/>
          <w:sz w:val="24"/>
          <w:szCs w:val="24"/>
        </w:rPr>
        <w:t>Practice</w:t>
      </w:r>
      <w:r>
        <w:rPr>
          <w:rFonts w:asciiTheme="minorHAnsi" w:hAnsiTheme="minorHAnsi" w:cstheme="minorHAnsi"/>
          <w:sz w:val="24"/>
          <w:szCs w:val="24"/>
        </w:rPr>
        <w:t>. Maidenhead: Open University Press, 2012.</w:t>
      </w:r>
    </w:p>
    <w:p w14:paraId="28057821" w14:textId="0B56DCDB" w:rsidR="00CF0A93" w:rsidRPr="00020C8A" w:rsidRDefault="00CF0A93" w:rsidP="006F36FB">
      <w:pPr>
        <w:pStyle w:val="BodyText"/>
        <w:spacing w:before="0" w:after="120"/>
        <w:rPr>
          <w:rFonts w:asciiTheme="minorHAnsi" w:hAnsiTheme="minorHAnsi" w:cstheme="minorHAnsi"/>
          <w:sz w:val="24"/>
          <w:szCs w:val="24"/>
        </w:rPr>
      </w:pPr>
      <w:r>
        <w:rPr>
          <w:rFonts w:asciiTheme="minorHAnsi" w:hAnsiTheme="minorHAnsi" w:cstheme="minorHAnsi"/>
          <w:sz w:val="24"/>
          <w:szCs w:val="24"/>
        </w:rPr>
        <w:t>Launer J., Narrative based supervision, Chapter 7 in L Sommers, J Launer (eds.), Clinical</w:t>
      </w:r>
      <w:r>
        <w:rPr>
          <w:rFonts w:asciiTheme="minorHAnsi" w:hAnsiTheme="minorHAnsi" w:cstheme="minorHAnsi"/>
          <w:i/>
          <w:iCs/>
          <w:sz w:val="24"/>
          <w:szCs w:val="24"/>
        </w:rPr>
        <w:t xml:space="preserve"> uncertainty in</w:t>
      </w:r>
      <w:r>
        <w:rPr>
          <w:rFonts w:asciiTheme="minorHAnsi" w:hAnsiTheme="minorHAnsi" w:cstheme="minorHAnsi"/>
          <w:i/>
          <w:iCs/>
          <w:w w:val="102"/>
          <w:sz w:val="24"/>
          <w:szCs w:val="24"/>
        </w:rPr>
        <w:t xml:space="preserve"> </w:t>
      </w:r>
      <w:r>
        <w:rPr>
          <w:rFonts w:asciiTheme="minorHAnsi" w:hAnsiTheme="minorHAnsi" w:cstheme="minorHAnsi"/>
          <w:i/>
          <w:iCs/>
          <w:sz w:val="24"/>
          <w:szCs w:val="24"/>
        </w:rPr>
        <w:t xml:space="preserve">primary care the challenge of collaborative engagement. </w:t>
      </w:r>
      <w:r>
        <w:rPr>
          <w:rFonts w:asciiTheme="minorHAnsi" w:hAnsiTheme="minorHAnsi" w:cstheme="minorHAnsi"/>
          <w:sz w:val="24"/>
          <w:szCs w:val="24"/>
        </w:rPr>
        <w:t>New York: Springer, 2013.</w:t>
      </w:r>
    </w:p>
    <w:p w14:paraId="74DE5058" w14:textId="5EAD4ABB" w:rsidR="00CF0A93" w:rsidRPr="00020C8A" w:rsidRDefault="00CF0A93" w:rsidP="006F36FB">
      <w:pPr>
        <w:pStyle w:val="BodyText"/>
        <w:spacing w:before="0" w:after="120"/>
        <w:rPr>
          <w:rFonts w:asciiTheme="minorHAnsi" w:hAnsiTheme="minorHAnsi" w:cstheme="minorHAnsi"/>
          <w:sz w:val="24"/>
          <w:szCs w:val="24"/>
        </w:rPr>
      </w:pPr>
      <w:r>
        <w:rPr>
          <w:rFonts w:asciiTheme="minorHAnsi" w:hAnsiTheme="minorHAnsi" w:cstheme="minorHAnsi"/>
          <w:sz w:val="24"/>
          <w:szCs w:val="24"/>
        </w:rPr>
        <w:t>Launer J., Training in Narrative based supervision; Conversations inviting change, Chapter 8</w:t>
      </w:r>
      <w:r>
        <w:rPr>
          <w:rFonts w:asciiTheme="minorHAnsi" w:hAnsiTheme="minorHAnsi" w:cstheme="minorHAnsi"/>
          <w:w w:val="102"/>
          <w:sz w:val="24"/>
          <w:szCs w:val="24"/>
        </w:rPr>
        <w:t xml:space="preserve"> </w:t>
      </w:r>
      <w:r>
        <w:rPr>
          <w:rFonts w:asciiTheme="minorHAnsi" w:hAnsiTheme="minorHAnsi" w:cstheme="minorHAnsi"/>
          <w:sz w:val="24"/>
          <w:szCs w:val="24"/>
        </w:rPr>
        <w:t>in: L Sommers, J Launer (eds.), Clinical</w:t>
      </w:r>
      <w:r>
        <w:rPr>
          <w:rFonts w:asciiTheme="minorHAnsi" w:hAnsiTheme="minorHAnsi" w:cstheme="minorHAnsi"/>
          <w:i/>
          <w:iCs/>
          <w:sz w:val="24"/>
          <w:szCs w:val="24"/>
        </w:rPr>
        <w:t xml:space="preserve"> uncertainty in</w:t>
      </w:r>
      <w:r>
        <w:rPr>
          <w:rFonts w:asciiTheme="minorHAnsi" w:hAnsiTheme="minorHAnsi" w:cstheme="minorHAnsi"/>
          <w:i/>
          <w:iCs/>
          <w:w w:val="102"/>
          <w:sz w:val="24"/>
          <w:szCs w:val="24"/>
        </w:rPr>
        <w:t xml:space="preserve"> </w:t>
      </w:r>
      <w:r>
        <w:rPr>
          <w:rFonts w:asciiTheme="minorHAnsi" w:hAnsiTheme="minorHAnsi" w:cstheme="minorHAnsi"/>
          <w:i/>
          <w:iCs/>
          <w:sz w:val="24"/>
          <w:szCs w:val="24"/>
        </w:rPr>
        <w:t xml:space="preserve">primary care the challenge of collaborative engagement. </w:t>
      </w:r>
      <w:r>
        <w:rPr>
          <w:rFonts w:asciiTheme="minorHAnsi" w:hAnsiTheme="minorHAnsi" w:cstheme="minorHAnsi"/>
          <w:sz w:val="24"/>
          <w:szCs w:val="24"/>
        </w:rPr>
        <w:t>New York: Springer, 2013.</w:t>
      </w:r>
    </w:p>
    <w:p w14:paraId="0B9DEBF9" w14:textId="21A5119F" w:rsidR="00A16225" w:rsidRPr="00A16225" w:rsidRDefault="00A16225" w:rsidP="006F36FB">
      <w:pPr>
        <w:pStyle w:val="BodyText"/>
        <w:spacing w:before="150" w:line="261" w:lineRule="auto"/>
        <w:ind w:right="739"/>
        <w:rPr>
          <w:rFonts w:asciiTheme="minorHAnsi" w:hAnsiTheme="minorHAnsi" w:cstheme="minorHAnsi"/>
          <w:sz w:val="24"/>
          <w:szCs w:val="24"/>
        </w:rPr>
      </w:pPr>
      <w:r>
        <w:rPr>
          <w:rFonts w:asciiTheme="minorHAnsi" w:hAnsiTheme="minorHAnsi" w:cstheme="minorHAnsi"/>
          <w:sz w:val="24"/>
          <w:szCs w:val="24"/>
        </w:rPr>
        <w:t xml:space="preserve">Miller L. Remote Supervision in Primary Care during the COVID-19 pandemic – the “new normal”? </w:t>
      </w:r>
      <w:r>
        <w:rPr>
          <w:rFonts w:cstheme="minorHAnsi"/>
          <w:i/>
          <w:iCs/>
          <w:sz w:val="24"/>
          <w:szCs w:val="24"/>
        </w:rPr>
        <w:t xml:space="preserve">Education for Primary Care </w:t>
      </w:r>
      <w:r>
        <w:rPr>
          <w:rFonts w:cstheme="minorHAnsi"/>
          <w:sz w:val="24"/>
          <w:szCs w:val="24"/>
        </w:rPr>
        <w:t xml:space="preserve">2020 </w:t>
      </w:r>
      <w:hyperlink r:id="rId10" w:history="1">
        <w:r>
          <w:rPr>
            <w:rStyle w:val="Hyperlink"/>
            <w:rFonts w:cstheme="minorHAnsi"/>
            <w:sz w:val="24"/>
            <w:szCs w:val="24"/>
            <w:lang w:val="en-GB"/>
          </w:rPr>
          <w:t>https://doi.org/10.1080/14739879.2020.1802353</w:t>
        </w:r>
      </w:hyperlink>
    </w:p>
    <w:p w14:paraId="1B603DCE" w14:textId="77777777" w:rsidR="00A16225" w:rsidRDefault="00A16225" w:rsidP="006F36FB">
      <w:pPr>
        <w:rPr>
          <w:rFonts w:cstheme="minorHAnsi"/>
          <w:sz w:val="24"/>
          <w:szCs w:val="24"/>
          <w:lang w:val="en-GB"/>
        </w:rPr>
      </w:pPr>
    </w:p>
    <w:p w14:paraId="2AA689A1" w14:textId="5D4E22F3" w:rsidR="00CF0A93" w:rsidRPr="00020C8A" w:rsidRDefault="00CF0A93" w:rsidP="006F36FB">
      <w:pPr>
        <w:pStyle w:val="BodyText"/>
        <w:spacing w:before="0" w:after="120"/>
        <w:rPr>
          <w:rFonts w:asciiTheme="minorHAnsi" w:hAnsiTheme="minorHAnsi" w:cstheme="minorHAnsi"/>
          <w:b/>
          <w:bCs/>
          <w:sz w:val="24"/>
          <w:szCs w:val="24"/>
        </w:rPr>
      </w:pPr>
      <w:r>
        <w:rPr>
          <w:rFonts w:asciiTheme="minorHAnsi" w:hAnsiTheme="minorHAnsi" w:cstheme="minorHAnsi"/>
          <w:b/>
          <w:sz w:val="24"/>
          <w:szCs w:val="24"/>
        </w:rPr>
        <w:t>Narrative medicine, theory and practice</w:t>
      </w:r>
    </w:p>
    <w:p w14:paraId="43840E3A" w14:textId="7C9351A9" w:rsidR="0078041D" w:rsidRPr="00020C8A" w:rsidRDefault="00CF0A93" w:rsidP="006F36FB">
      <w:pPr>
        <w:pStyle w:val="BodyText"/>
        <w:spacing w:before="0" w:after="120"/>
        <w:rPr>
          <w:rFonts w:asciiTheme="minorHAnsi" w:hAnsiTheme="minorHAnsi" w:cstheme="minorHAnsi"/>
          <w:sz w:val="24"/>
          <w:szCs w:val="24"/>
        </w:rPr>
      </w:pPr>
      <w:r>
        <w:rPr>
          <w:rFonts w:asciiTheme="minorHAnsi" w:hAnsiTheme="minorHAnsi" w:cstheme="minorHAnsi"/>
          <w:sz w:val="24"/>
          <w:szCs w:val="24"/>
        </w:rPr>
        <w:t xml:space="preserve">Brody H. Clark M. </w:t>
      </w:r>
      <w:r>
        <w:rPr>
          <w:rFonts w:asciiTheme="minorHAnsi" w:hAnsiTheme="minorHAnsi" w:cstheme="minorHAnsi"/>
          <w:i/>
          <w:iCs/>
          <w:sz w:val="24"/>
          <w:szCs w:val="24"/>
        </w:rPr>
        <w:t>Narrative Ethics: A Narrative</w:t>
      </w:r>
      <w:r>
        <w:rPr>
          <w:rFonts w:asciiTheme="minorHAnsi" w:hAnsiTheme="minorHAnsi" w:cstheme="minorHAnsi"/>
          <w:sz w:val="24"/>
          <w:szCs w:val="24"/>
        </w:rPr>
        <w:t xml:space="preserve"> Hastings Center report, 2014. </w:t>
      </w:r>
    </w:p>
    <w:p w14:paraId="56E2BF74" w14:textId="11A35C20" w:rsidR="00CF0A93" w:rsidRPr="00020C8A" w:rsidRDefault="00CF0A93" w:rsidP="006F36FB">
      <w:pPr>
        <w:pStyle w:val="BodyText"/>
        <w:spacing w:before="0" w:after="120"/>
        <w:rPr>
          <w:rFonts w:asciiTheme="minorHAnsi" w:hAnsiTheme="minorHAnsi" w:cstheme="minorHAnsi"/>
          <w:sz w:val="24"/>
          <w:szCs w:val="24"/>
        </w:rPr>
      </w:pPr>
      <w:r>
        <w:rPr>
          <w:rFonts w:asciiTheme="minorHAnsi" w:hAnsiTheme="minorHAnsi" w:cstheme="minorHAnsi"/>
          <w:sz w:val="24"/>
          <w:szCs w:val="24"/>
        </w:rPr>
        <w:t xml:space="preserve">Charon R. Narrative Evidence Based Medicine. </w:t>
      </w:r>
      <w:r>
        <w:rPr>
          <w:rFonts w:asciiTheme="minorHAnsi" w:hAnsiTheme="minorHAnsi" w:cstheme="minorHAnsi"/>
          <w:i/>
          <w:iCs/>
          <w:sz w:val="24"/>
          <w:szCs w:val="24"/>
        </w:rPr>
        <w:t>Lancet</w:t>
      </w:r>
      <w:r>
        <w:rPr>
          <w:rFonts w:asciiTheme="minorHAnsi" w:hAnsiTheme="minorHAnsi" w:cstheme="minorHAnsi"/>
          <w:sz w:val="24"/>
          <w:szCs w:val="24"/>
        </w:rPr>
        <w:t xml:space="preserve"> 2008;371: 296-297</w:t>
      </w:r>
    </w:p>
    <w:p w14:paraId="4B5B6F45" w14:textId="4999041C" w:rsidR="003F031E" w:rsidRPr="003F031E" w:rsidRDefault="00BA79F7" w:rsidP="006F36FB">
      <w:pPr>
        <w:widowControl/>
        <w:spacing w:before="100" w:beforeAutospacing="1" w:after="100" w:afterAutospacing="1"/>
        <w:rPr>
          <w:rFonts w:eastAsia="Times New Roman" w:cstheme="minorHAnsi"/>
          <w:sz w:val="24"/>
          <w:szCs w:val="24"/>
          <w:lang w:val="en-GB" w:eastAsia="en-GB"/>
        </w:rPr>
      </w:pPr>
      <w:bookmarkStart w:id="3" w:name="_Hlk126318422"/>
      <w:r>
        <w:rPr>
          <w:rFonts w:eastAsia="Times New Roman" w:cstheme="minorHAnsi"/>
          <w:sz w:val="24"/>
          <w:szCs w:val="24"/>
          <w:lang w:val="en-GB" w:eastAsia="en-GB"/>
        </w:rPr>
        <w:t>Launer J, Wohlmann A. Narrative medicine and narrative practice: partners in the creation of meaning</w:t>
      </w:r>
      <w:r>
        <w:rPr>
          <w:rFonts w:eastAsia="Times New Roman" w:cstheme="minorHAnsi"/>
          <w:i/>
          <w:iCs/>
          <w:sz w:val="24"/>
          <w:szCs w:val="24"/>
          <w:lang w:val="en-GB" w:eastAsia="en-GB"/>
        </w:rPr>
        <w:t xml:space="preserve">. Lancet </w:t>
      </w:r>
      <w:r>
        <w:rPr>
          <w:rFonts w:eastAsia="Times New Roman" w:cstheme="minorHAnsi"/>
          <w:sz w:val="24"/>
          <w:szCs w:val="24"/>
          <w:lang w:val="en-GB" w:eastAsia="en-GB"/>
        </w:rPr>
        <w:t>2023;401:98-99.</w:t>
      </w:r>
    </w:p>
    <w:p w14:paraId="0DC89751" w14:textId="77777777" w:rsidR="003F031E" w:rsidRPr="003F031E" w:rsidRDefault="00212732" w:rsidP="006F36FB">
      <w:pPr>
        <w:widowControl/>
        <w:rPr>
          <w:rFonts w:ascii="Times New Roman" w:eastAsia="Times New Roman" w:hAnsi="Times New Roman" w:cs="Times New Roman"/>
          <w:sz w:val="24"/>
          <w:szCs w:val="24"/>
          <w:lang w:val="en-GB" w:eastAsia="en-GB"/>
        </w:rPr>
      </w:pPr>
      <w:r>
        <w:rPr>
          <w:rFonts w:ascii="Times New Roman" w:eastAsia="Times New Roman" w:hAnsi="Times New Roman" w:cs="Times New Roman"/>
          <w:noProof/>
          <w:sz w:val="24"/>
          <w:szCs w:val="24"/>
          <w:lang w:val="en-GB" w:eastAsia="en-GB"/>
        </w:rPr>
        <w:pict w14:anchorId="56FE6B45">
          <v:rect id="_x0000_i1025" alt="" style="width:451.3pt;height:.05pt;mso-width-percent:0;mso-height-percent:0;mso-width-percent:0;mso-height-percent:0" o:hrstd="t" o:hr="t" fillcolor="#a0a0a0" stroked="f"/>
        </w:pict>
      </w:r>
    </w:p>
    <w:p w14:paraId="41BA1562" w14:textId="77777777" w:rsidR="003F031E" w:rsidRDefault="003F031E" w:rsidP="006F36FB">
      <w:pPr>
        <w:pStyle w:val="BodyText"/>
        <w:spacing w:before="165"/>
        <w:ind w:right="877"/>
        <w:rPr>
          <w:rFonts w:asciiTheme="minorHAnsi" w:hAnsiTheme="minorHAnsi" w:cstheme="minorHAnsi"/>
          <w:sz w:val="24"/>
          <w:szCs w:val="24"/>
        </w:rPr>
      </w:pPr>
    </w:p>
    <w:bookmarkEnd w:id="3"/>
    <w:p w14:paraId="4206BC31" w14:textId="59C31BA5" w:rsidR="00A16225" w:rsidRPr="00A16225" w:rsidRDefault="00A16225" w:rsidP="006F36FB">
      <w:pPr>
        <w:pStyle w:val="BodyText"/>
        <w:spacing w:before="165"/>
        <w:ind w:right="877"/>
        <w:rPr>
          <w:rFonts w:asciiTheme="minorHAnsi" w:hAnsiTheme="minorHAnsi" w:cstheme="minorHAnsi"/>
          <w:sz w:val="24"/>
          <w:szCs w:val="24"/>
        </w:rPr>
      </w:pPr>
      <w:r>
        <w:rPr>
          <w:rFonts w:asciiTheme="minorHAnsi" w:hAnsiTheme="minorHAnsi" w:cstheme="minorHAnsi"/>
          <w:sz w:val="24"/>
          <w:szCs w:val="24"/>
        </w:rPr>
        <w:t xml:space="preserve">Shah R., Clarke R., Ahluwalia S. and Launer J. Finding meaning in the   </w:t>
      </w:r>
    </w:p>
    <w:p w14:paraId="2F52238C" w14:textId="77777777" w:rsidR="00A16225" w:rsidRPr="00A16225" w:rsidRDefault="00A16225" w:rsidP="006F36FB">
      <w:pPr>
        <w:rPr>
          <w:rFonts w:cstheme="minorHAnsi"/>
          <w:sz w:val="24"/>
          <w:szCs w:val="24"/>
        </w:rPr>
      </w:pPr>
      <w:r>
        <w:rPr>
          <w:rFonts w:cstheme="minorHAnsi"/>
          <w:sz w:val="24"/>
          <w:szCs w:val="24"/>
        </w:rPr>
        <w:t xml:space="preserve">   consultation: introducing the hermeneutic window, </w:t>
      </w:r>
      <w:r>
        <w:rPr>
          <w:rFonts w:cstheme="minorHAnsi"/>
          <w:i/>
          <w:iCs/>
          <w:sz w:val="24"/>
          <w:szCs w:val="24"/>
        </w:rPr>
        <w:t xml:space="preserve">BJGP </w:t>
      </w:r>
      <w:r>
        <w:rPr>
          <w:rFonts w:cstheme="minorHAnsi"/>
          <w:sz w:val="24"/>
          <w:szCs w:val="24"/>
        </w:rPr>
        <w:t xml:space="preserve"> 2020;70:502-503.</w:t>
      </w:r>
    </w:p>
    <w:p w14:paraId="5FCEB6C8" w14:textId="77777777" w:rsidR="00A16225" w:rsidRPr="00A16225" w:rsidRDefault="00A16225" w:rsidP="006F36FB">
      <w:pPr>
        <w:rPr>
          <w:rFonts w:cstheme="minorHAnsi"/>
          <w:sz w:val="24"/>
          <w:szCs w:val="24"/>
        </w:rPr>
      </w:pPr>
    </w:p>
    <w:p w14:paraId="3CE9B3B7" w14:textId="107D3002" w:rsidR="00183DE6" w:rsidRPr="00020C8A" w:rsidRDefault="00183DE6" w:rsidP="006F36FB">
      <w:pPr>
        <w:rPr>
          <w:rFonts w:cstheme="minorHAnsi"/>
          <w:b/>
          <w:bCs/>
          <w:sz w:val="24"/>
          <w:szCs w:val="24"/>
        </w:rPr>
      </w:pPr>
      <w:r>
        <w:rPr>
          <w:rFonts w:cstheme="minorHAnsi"/>
          <w:b/>
          <w:bCs/>
          <w:sz w:val="24"/>
          <w:szCs w:val="24"/>
        </w:rPr>
        <w:t>Short articles and podcasts by John Launer</w:t>
      </w:r>
    </w:p>
    <w:p w14:paraId="5B92A342" w14:textId="74939B5C" w:rsidR="00A85CAC" w:rsidRDefault="00183DE6" w:rsidP="00BA79F7">
      <w:pPr>
        <w:pStyle w:val="BodyText"/>
        <w:spacing w:before="178" w:line="264" w:lineRule="auto"/>
        <w:ind w:right="734"/>
        <w:rPr>
          <w:rFonts w:asciiTheme="minorHAnsi" w:hAnsiTheme="minorHAnsi" w:cstheme="minorHAnsi"/>
          <w:sz w:val="24"/>
          <w:szCs w:val="24"/>
        </w:rPr>
      </w:pPr>
      <w:r>
        <w:rPr>
          <w:rFonts w:asciiTheme="minorHAnsi" w:hAnsiTheme="minorHAnsi" w:cstheme="minorHAnsi"/>
          <w:sz w:val="24"/>
          <w:szCs w:val="24"/>
        </w:rPr>
        <w:t>Over the years, John Launer has written regular short and accessible articles on</w:t>
      </w:r>
      <w:r>
        <w:rPr>
          <w:rFonts w:asciiTheme="minorHAnsi" w:hAnsiTheme="minorHAnsi" w:cstheme="minorHAnsi"/>
          <w:w w:val="102"/>
          <w:sz w:val="24"/>
          <w:szCs w:val="24"/>
        </w:rPr>
        <w:t xml:space="preserve"> </w:t>
      </w:r>
      <w:r>
        <w:rPr>
          <w:rFonts w:asciiTheme="minorHAnsi" w:hAnsiTheme="minorHAnsi" w:cstheme="minorHAnsi"/>
          <w:sz w:val="24"/>
          <w:szCs w:val="24"/>
        </w:rPr>
        <w:t>topics that were first raised on CIC workshops and courses. These have appeared either in the medical</w:t>
      </w:r>
      <w:r>
        <w:rPr>
          <w:rFonts w:asciiTheme="minorHAnsi" w:hAnsiTheme="minorHAnsi" w:cstheme="minorHAnsi"/>
          <w:w w:val="102"/>
          <w:sz w:val="24"/>
          <w:szCs w:val="24"/>
        </w:rPr>
        <w:t xml:space="preserve"> </w:t>
      </w:r>
      <w:r>
        <w:rPr>
          <w:rFonts w:asciiTheme="minorHAnsi" w:hAnsiTheme="minorHAnsi" w:cstheme="minorHAnsi"/>
          <w:sz w:val="24"/>
          <w:szCs w:val="24"/>
        </w:rPr>
        <w:t>journal QJM, the Postgraduate Medical Journal or the BMJ. Many are on open access</w:t>
      </w:r>
      <w:bookmarkStart w:id="4" w:name="_Toc453841294"/>
      <w:r>
        <w:rPr>
          <w:rFonts w:asciiTheme="minorHAnsi" w:hAnsiTheme="minorHAnsi" w:cstheme="minorHAnsi"/>
          <w:sz w:val="24"/>
          <w:szCs w:val="24"/>
        </w:rPr>
        <w:t>, and these can be found on conversationsinvitingchange.com or johnlauner.com, along with a selection of podcasts that John has made with different colleagues. We can guide you to relevant ones during the course or provide pdf copies of articles behind paywalls.</w:t>
      </w:r>
    </w:p>
    <w:p w14:paraId="127E9027" w14:textId="77777777" w:rsidR="009B53D2" w:rsidRDefault="009B53D2" w:rsidP="00BA79F7">
      <w:pPr>
        <w:pStyle w:val="BodyText"/>
        <w:spacing w:before="178" w:line="264" w:lineRule="auto"/>
        <w:ind w:right="734"/>
        <w:rPr>
          <w:rFonts w:asciiTheme="minorHAnsi" w:hAnsiTheme="minorHAnsi" w:cstheme="minorHAnsi"/>
          <w:sz w:val="24"/>
          <w:szCs w:val="24"/>
        </w:rPr>
      </w:pPr>
    </w:p>
    <w:p w14:paraId="18C9A825" w14:textId="5003E9FA" w:rsidR="009B53D2" w:rsidRDefault="009B53D2" w:rsidP="009B53D2">
      <w:pPr>
        <w:pStyle w:val="BodyText"/>
        <w:spacing w:before="178" w:line="264" w:lineRule="auto"/>
        <w:ind w:left="0" w:right="734"/>
        <w:rPr>
          <w:rFonts w:asciiTheme="minorHAnsi" w:hAnsiTheme="minorHAnsi" w:cstheme="minorHAnsi"/>
          <w:b/>
          <w:bCs/>
          <w:sz w:val="24"/>
          <w:szCs w:val="24"/>
        </w:rPr>
      </w:pPr>
      <w:r>
        <w:rPr>
          <w:rFonts w:asciiTheme="minorHAnsi" w:hAnsiTheme="minorHAnsi" w:cstheme="minorHAnsi"/>
          <w:b/>
          <w:bCs/>
          <w:sz w:val="24"/>
          <w:szCs w:val="24"/>
        </w:rPr>
        <w:t xml:space="preserve">Other recent Relevant Publications: </w:t>
      </w:r>
    </w:p>
    <w:p w14:paraId="08DD7B08" w14:textId="77777777" w:rsidR="009B53D2" w:rsidRPr="009B53D2" w:rsidRDefault="009B53D2" w:rsidP="009B53D2">
      <w:pPr>
        <w:pStyle w:val="BodyText"/>
        <w:spacing w:before="178" w:line="264" w:lineRule="auto"/>
        <w:ind w:left="0" w:right="734"/>
        <w:rPr>
          <w:rFonts w:asciiTheme="minorHAnsi" w:hAnsiTheme="minorHAnsi" w:cstheme="minorHAnsi"/>
          <w:b/>
          <w:bCs/>
          <w:sz w:val="24"/>
          <w:szCs w:val="24"/>
        </w:rPr>
      </w:pPr>
    </w:p>
    <w:p w14:paraId="6081D2FC" w14:textId="77777777" w:rsidR="009B53D2" w:rsidRDefault="009B53D2" w:rsidP="009B53D2">
      <w:r>
        <w:rPr>
          <w:rFonts w:ascii="Helvetica" w:hAnsi="Helvetica"/>
          <w:color w:val="000000"/>
          <w:sz w:val="18"/>
          <w:szCs w:val="18"/>
        </w:rPr>
        <w:t>The art of doing nothing by Iona Heath</w:t>
      </w:r>
      <w:r>
        <w:rPr>
          <w:rFonts w:ascii="Helvetica" w:hAnsi="Helvetica"/>
          <w:color w:val="000000"/>
          <w:sz w:val="18"/>
          <w:szCs w:val="18"/>
        </w:rPr>
        <w:br/>
      </w:r>
      <w:hyperlink r:id="rId11">
        <w:r>
          <w:rPr>
            <w:rStyle w:val="Hyperlink"/>
            <w:rFonts w:ascii="Helvetica" w:hAnsi="Helvetica"/>
            <w:sz w:val="18"/>
            <w:szCs w:val="18"/>
          </w:rPr>
          <w:t>https://www.tandfonline.com/doi/10.3109/13814788.2012.733691</w:t>
        </w:r>
      </w:hyperlink>
      <w:r>
        <w:rPr>
          <w:rFonts w:ascii="Helvetica" w:hAnsi="Helvetica"/>
          <w:color w:val="000000"/>
          <w:sz w:val="18"/>
          <w:szCs w:val="18"/>
        </w:rPr>
        <w:br/>
      </w:r>
      <w:r>
        <w:rPr>
          <w:rFonts w:ascii="Helvetica" w:hAnsi="Helvetica"/>
          <w:color w:val="000000"/>
          <w:sz w:val="18"/>
          <w:szCs w:val="18"/>
        </w:rPr>
        <w:br/>
        <w:t>Integrating biomedical diagnosis and holistic understanding: more than switching modes by Junichiro Miyachi</w:t>
      </w:r>
      <w:r>
        <w:rPr>
          <w:rFonts w:ascii="Helvetica" w:hAnsi="Helvetica"/>
          <w:color w:val="000000"/>
          <w:sz w:val="18"/>
          <w:szCs w:val="18"/>
        </w:rPr>
        <w:br/>
      </w:r>
      <w:hyperlink r:id="rId12">
        <w:r>
          <w:rPr>
            <w:rStyle w:val="Hyperlink"/>
            <w:rFonts w:ascii="Helvetica" w:hAnsi="Helvetica"/>
            <w:sz w:val="18"/>
            <w:szCs w:val="18"/>
          </w:rPr>
          <w:t>https://bjgplife.com/integrating-biomedical-diagnosis-and-holistic-understanding-more-than-switching-modes/</w:t>
        </w:r>
      </w:hyperlink>
      <w:r>
        <w:rPr>
          <w:rFonts w:ascii="Helvetica" w:hAnsi="Helvetica"/>
          <w:color w:val="000000"/>
          <w:sz w:val="18"/>
          <w:szCs w:val="18"/>
        </w:rPr>
        <w:br/>
      </w:r>
      <w:r>
        <w:rPr>
          <w:rFonts w:ascii="Helvetica" w:hAnsi="Helvetica"/>
          <w:color w:val="000000"/>
          <w:sz w:val="18"/>
          <w:szCs w:val="18"/>
        </w:rPr>
        <w:br/>
        <w:t>The reflecting team: a new approach to case discussion Roo Shah (2019)</w:t>
      </w:r>
      <w:r>
        <w:rPr>
          <w:rFonts w:ascii="Helvetica" w:hAnsi="Helvetica"/>
          <w:color w:val="000000"/>
          <w:sz w:val="18"/>
          <w:szCs w:val="18"/>
        </w:rPr>
        <w:br/>
      </w:r>
      <w:hyperlink r:id="rId13">
        <w:r>
          <w:rPr>
            <w:rStyle w:val="Hyperlink"/>
            <w:rFonts w:ascii="Helvetica" w:hAnsi="Helvetica"/>
            <w:sz w:val="18"/>
            <w:szCs w:val="18"/>
          </w:rPr>
          <w:t>https://doi.org/10.3399/bjgp19X707069</w:t>
        </w:r>
      </w:hyperlink>
      <w:r>
        <w:rPr>
          <w:rFonts w:ascii="Helvetica" w:hAnsi="Helvetica"/>
          <w:color w:val="000000"/>
          <w:sz w:val="18"/>
          <w:szCs w:val="18"/>
        </w:rPr>
        <w:br/>
      </w:r>
      <w:r>
        <w:rPr>
          <w:rFonts w:ascii="Helvetica" w:hAnsi="Helvetica"/>
          <w:color w:val="000000"/>
          <w:sz w:val="18"/>
          <w:szCs w:val="18"/>
        </w:rPr>
        <w:br/>
        <w:t>Making Mosaics</w:t>
      </w:r>
      <w:r>
        <w:rPr>
          <w:rFonts w:ascii="Helvetica" w:hAnsi="Helvetica"/>
          <w:color w:val="000000"/>
          <w:sz w:val="18"/>
          <w:szCs w:val="18"/>
        </w:rPr>
        <w:br/>
      </w:r>
      <w:hyperlink r:id="rId14">
        <w:r>
          <w:rPr>
            <w:rStyle w:val="Hyperlink"/>
            <w:rFonts w:ascii="Helvetica" w:hAnsi="Helvetica"/>
            <w:sz w:val="18"/>
            <w:szCs w:val="18"/>
          </w:rPr>
          <w:t>https://bjgplife.com/making-mosaics/</w:t>
        </w:r>
      </w:hyperlink>
    </w:p>
    <w:p w14:paraId="6F87FD43" w14:textId="77777777" w:rsidR="009B53D2" w:rsidRDefault="009B53D2" w:rsidP="009B53D2">
      <w:pPr>
        <w:pStyle w:val="Heading1"/>
        <w:ind w:left="141" w:right="877"/>
        <w:jc w:val="both"/>
        <w:rPr>
          <w:rFonts w:asciiTheme="minorHAnsi" w:hAnsiTheme="minorHAnsi" w:cstheme="minorHAnsi"/>
          <w:sz w:val="24"/>
          <w:szCs w:val="24"/>
        </w:rPr>
      </w:pPr>
    </w:p>
    <w:p w14:paraId="4F0BF856" w14:textId="77777777" w:rsidR="009B53D2" w:rsidRDefault="009B53D2" w:rsidP="009B53D2">
      <w:pPr>
        <w:pStyle w:val="Heading1"/>
        <w:ind w:left="141" w:right="877"/>
        <w:jc w:val="both"/>
        <w:rPr>
          <w:rFonts w:asciiTheme="minorHAnsi" w:hAnsiTheme="minorHAnsi" w:cstheme="minorHAnsi"/>
          <w:sz w:val="32"/>
          <w:szCs w:val="32"/>
        </w:rPr>
      </w:pPr>
    </w:p>
    <w:p w14:paraId="013EC7C0" w14:textId="77777777" w:rsidR="009B53D2" w:rsidRDefault="009B53D2" w:rsidP="00BA79F7">
      <w:pPr>
        <w:pStyle w:val="BodyText"/>
        <w:spacing w:before="178" w:line="264" w:lineRule="auto"/>
        <w:ind w:right="734"/>
        <w:rPr>
          <w:rFonts w:asciiTheme="minorHAnsi" w:hAnsiTheme="minorHAnsi" w:cstheme="minorHAnsi"/>
          <w:sz w:val="24"/>
          <w:szCs w:val="24"/>
        </w:rPr>
      </w:pPr>
    </w:p>
    <w:p w14:paraId="33A71046" w14:textId="77777777" w:rsidR="00A85CAC" w:rsidRDefault="00A85CAC">
      <w:pPr>
        <w:rPr>
          <w:rFonts w:eastAsia="Arial" w:cstheme="minorHAnsi"/>
          <w:sz w:val="24"/>
          <w:szCs w:val="24"/>
        </w:rPr>
      </w:pPr>
      <w:r>
        <w:rPr>
          <w:rFonts w:cstheme="minorHAnsi"/>
          <w:sz w:val="24"/>
          <w:szCs w:val="24"/>
        </w:rPr>
        <w:br w:type="page"/>
      </w:r>
    </w:p>
    <w:p w14:paraId="438B8D80" w14:textId="100A42E1" w:rsidR="00BA79F7" w:rsidRDefault="00BA79F7" w:rsidP="00BA79F7">
      <w:pPr>
        <w:pStyle w:val="BodyText"/>
        <w:spacing w:before="178" w:line="264" w:lineRule="auto"/>
        <w:ind w:right="734"/>
        <w:rPr>
          <w:rFonts w:asciiTheme="minorHAnsi" w:hAnsiTheme="minorHAnsi" w:cstheme="minorHAnsi"/>
          <w:b/>
          <w:bCs/>
          <w:sz w:val="32"/>
          <w:szCs w:val="32"/>
        </w:rPr>
      </w:pPr>
      <w:r>
        <w:rPr>
          <w:rFonts w:asciiTheme="minorHAnsi" w:hAnsiTheme="minorHAnsi" w:cstheme="minorHAnsi"/>
          <w:b/>
          <w:bCs/>
          <w:sz w:val="32"/>
          <w:szCs w:val="32"/>
        </w:rPr>
        <w:lastRenderedPageBreak/>
        <w:t>Resources for use when teaching CIC workshops and courses</w:t>
      </w:r>
    </w:p>
    <w:p w14:paraId="696A6ADA" w14:textId="265D4E48" w:rsidR="00211B67" w:rsidRPr="00211B67" w:rsidRDefault="00211B67" w:rsidP="00BA79F7">
      <w:pPr>
        <w:pStyle w:val="BodyText"/>
        <w:spacing w:before="178" w:line="264" w:lineRule="auto"/>
        <w:ind w:right="734"/>
        <w:rPr>
          <w:rFonts w:cstheme="minorHAnsi"/>
          <w:sz w:val="24"/>
          <w:szCs w:val="24"/>
        </w:rPr>
      </w:pPr>
      <w:r>
        <w:rPr>
          <w:rFonts w:asciiTheme="minorHAnsi" w:hAnsiTheme="minorHAnsi" w:cstheme="minorHAnsi"/>
          <w:sz w:val="24"/>
          <w:szCs w:val="24"/>
        </w:rPr>
        <w:t>The following four guidance sheets can be freely distributed to course groups when teaching CIC.</w:t>
      </w:r>
    </w:p>
    <w:p w14:paraId="1CE0C6A9" w14:textId="77777777" w:rsidR="0078041D" w:rsidRPr="00020C8A" w:rsidRDefault="0078041D" w:rsidP="006F36FB">
      <w:pPr>
        <w:pStyle w:val="Heading1"/>
        <w:ind w:left="141" w:right="877"/>
        <w:rPr>
          <w:rFonts w:asciiTheme="minorHAnsi" w:hAnsiTheme="minorHAnsi" w:cstheme="minorHAnsi"/>
          <w:sz w:val="24"/>
          <w:szCs w:val="24"/>
        </w:rPr>
      </w:pPr>
    </w:p>
    <w:p w14:paraId="6EDCF448" w14:textId="1B80F94B" w:rsidR="007F653B" w:rsidRPr="00BA79F7" w:rsidRDefault="00BA79F7" w:rsidP="006F36FB">
      <w:pPr>
        <w:pStyle w:val="Heading1"/>
        <w:ind w:left="141" w:right="877"/>
        <w:rPr>
          <w:rFonts w:asciiTheme="minorHAnsi" w:hAnsiTheme="minorHAnsi" w:cstheme="minorHAnsi"/>
          <w:b w:val="0"/>
          <w:bCs w:val="0"/>
          <w:sz w:val="24"/>
          <w:szCs w:val="24"/>
        </w:rPr>
      </w:pPr>
      <w:r>
        <w:rPr>
          <w:rFonts w:asciiTheme="minorHAnsi" w:hAnsiTheme="minorHAnsi" w:cstheme="minorHAnsi"/>
          <w:sz w:val="24"/>
          <w:szCs w:val="24"/>
        </w:rPr>
        <w:t xml:space="preserve">1. Guidance to CIC course participants preparing for supervision </w:t>
      </w:r>
      <w:bookmarkEnd w:id="4"/>
      <w:r>
        <w:rPr>
          <w:rFonts w:asciiTheme="minorHAnsi" w:hAnsiTheme="minorHAnsi" w:cstheme="minorHAnsi"/>
          <w:sz w:val="24"/>
          <w:szCs w:val="24"/>
        </w:rPr>
        <w:t>practice</w:t>
      </w:r>
    </w:p>
    <w:p w14:paraId="2D944DFE" w14:textId="2F95E3F0" w:rsidR="007F653B" w:rsidRPr="00020C8A" w:rsidRDefault="007F653B" w:rsidP="006F36FB">
      <w:pPr>
        <w:pStyle w:val="BodyText"/>
        <w:spacing w:before="163" w:line="261" w:lineRule="auto"/>
        <w:ind w:left="141" w:right="683"/>
        <w:rPr>
          <w:rFonts w:asciiTheme="minorHAnsi" w:hAnsiTheme="minorHAnsi" w:cstheme="minorHAnsi"/>
          <w:sz w:val="24"/>
          <w:szCs w:val="24"/>
        </w:rPr>
      </w:pPr>
      <w:r>
        <w:rPr>
          <w:rFonts w:asciiTheme="minorHAnsi" w:hAnsiTheme="minorHAnsi" w:cstheme="minorHAnsi"/>
          <w:sz w:val="24"/>
          <w:szCs w:val="24"/>
        </w:rPr>
        <w:t xml:space="preserve">As part of our supervision skills training, we will be using real life scenarios (not role play). To do this, we need </w:t>
      </w:r>
      <w:r>
        <w:rPr>
          <w:rFonts w:asciiTheme="minorHAnsi" w:hAnsiTheme="minorHAnsi" w:cstheme="minorHAnsi"/>
          <w:b/>
          <w:sz w:val="24"/>
          <w:szCs w:val="24"/>
        </w:rPr>
        <w:t xml:space="preserve">you </w:t>
      </w:r>
      <w:r>
        <w:rPr>
          <w:rFonts w:asciiTheme="minorHAnsi" w:hAnsiTheme="minorHAnsi" w:cstheme="minorHAnsi"/>
          <w:sz w:val="24"/>
          <w:szCs w:val="24"/>
        </w:rPr>
        <w:t>to provide the material. This makes the course relevant and provides an opportunity for you to get help with situations that are not yet resolved in</w:t>
      </w:r>
      <w:r>
        <w:rPr>
          <w:rFonts w:asciiTheme="minorHAnsi" w:hAnsiTheme="minorHAnsi" w:cstheme="minorHAnsi"/>
          <w:w w:val="102"/>
          <w:sz w:val="24"/>
          <w:szCs w:val="24"/>
        </w:rPr>
        <w:t xml:space="preserve"> </w:t>
      </w:r>
      <w:r>
        <w:rPr>
          <w:rFonts w:asciiTheme="minorHAnsi" w:hAnsiTheme="minorHAnsi" w:cstheme="minorHAnsi"/>
          <w:sz w:val="24"/>
          <w:szCs w:val="24"/>
        </w:rPr>
        <w:t>your workplace.</w:t>
      </w:r>
    </w:p>
    <w:p w14:paraId="2D80C90A" w14:textId="77777777" w:rsidR="007F653B" w:rsidRPr="00020C8A" w:rsidRDefault="007F653B" w:rsidP="006F36FB">
      <w:pPr>
        <w:pStyle w:val="BodyText"/>
        <w:spacing w:before="161" w:line="256" w:lineRule="auto"/>
        <w:ind w:left="141" w:right="739"/>
        <w:rPr>
          <w:rFonts w:asciiTheme="minorHAnsi" w:hAnsiTheme="minorHAnsi" w:cstheme="minorHAnsi"/>
          <w:sz w:val="24"/>
          <w:szCs w:val="24"/>
        </w:rPr>
      </w:pPr>
      <w:r>
        <w:rPr>
          <w:rFonts w:asciiTheme="minorHAnsi" w:hAnsiTheme="minorHAnsi" w:cstheme="minorHAnsi"/>
          <w:sz w:val="24"/>
          <w:szCs w:val="24"/>
        </w:rPr>
        <w:t>Please take a few minutes to think about the question below and jot down your ideas about</w:t>
      </w:r>
      <w:r>
        <w:rPr>
          <w:rFonts w:asciiTheme="minorHAnsi" w:hAnsiTheme="minorHAnsi" w:cstheme="minorHAnsi"/>
          <w:w w:val="102"/>
          <w:sz w:val="24"/>
          <w:szCs w:val="24"/>
        </w:rPr>
        <w:t xml:space="preserve"> </w:t>
      </w:r>
      <w:r>
        <w:rPr>
          <w:rFonts w:asciiTheme="minorHAnsi" w:hAnsiTheme="minorHAnsi" w:cstheme="minorHAnsi"/>
          <w:sz w:val="24"/>
          <w:szCs w:val="24"/>
        </w:rPr>
        <w:t>what you might discuss in the small group work.</w:t>
      </w:r>
    </w:p>
    <w:p w14:paraId="40AD4E36" w14:textId="77777777" w:rsidR="007F653B" w:rsidRPr="00020C8A" w:rsidRDefault="007F653B" w:rsidP="006F36FB">
      <w:pPr>
        <w:pStyle w:val="Heading3"/>
        <w:spacing w:before="165" w:line="256" w:lineRule="auto"/>
        <w:ind w:left="141" w:right="683"/>
        <w:rPr>
          <w:rFonts w:asciiTheme="minorHAnsi" w:hAnsiTheme="minorHAnsi" w:cstheme="minorHAnsi"/>
          <w:b w:val="0"/>
          <w:bCs w:val="0"/>
          <w:sz w:val="24"/>
          <w:szCs w:val="24"/>
        </w:rPr>
      </w:pPr>
      <w:r>
        <w:rPr>
          <w:rFonts w:asciiTheme="minorHAnsi" w:hAnsiTheme="minorHAnsi" w:cstheme="minorHAnsi"/>
          <w:sz w:val="24"/>
          <w:szCs w:val="24"/>
        </w:rPr>
        <w:t xml:space="preserve">What </w:t>
      </w:r>
      <w:r>
        <w:rPr>
          <w:rFonts w:asciiTheme="minorHAnsi" w:hAnsiTheme="minorHAnsi" w:cstheme="minorHAnsi"/>
          <w:i/>
          <w:sz w:val="24"/>
          <w:szCs w:val="24"/>
        </w:rPr>
        <w:t xml:space="preserve">current </w:t>
      </w:r>
      <w:r>
        <w:rPr>
          <w:rFonts w:asciiTheme="minorHAnsi" w:hAnsiTheme="minorHAnsi" w:cstheme="minorHAnsi"/>
          <w:sz w:val="24"/>
          <w:szCs w:val="24"/>
        </w:rPr>
        <w:t>dilemmas do I have that would benefit from ‘talking things through’ with</w:t>
      </w:r>
      <w:r>
        <w:rPr>
          <w:rFonts w:asciiTheme="minorHAnsi" w:hAnsiTheme="minorHAnsi" w:cstheme="minorHAnsi"/>
          <w:w w:val="102"/>
          <w:sz w:val="24"/>
          <w:szCs w:val="24"/>
        </w:rPr>
        <w:t xml:space="preserve"> </w:t>
      </w:r>
      <w:r>
        <w:rPr>
          <w:rFonts w:asciiTheme="minorHAnsi" w:hAnsiTheme="minorHAnsi" w:cstheme="minorHAnsi"/>
          <w:sz w:val="24"/>
          <w:szCs w:val="24"/>
        </w:rPr>
        <w:t>a supportive colleague?</w:t>
      </w:r>
    </w:p>
    <w:p w14:paraId="539E55B1" w14:textId="77777777" w:rsidR="007F653B" w:rsidRPr="00020C8A" w:rsidRDefault="007F653B" w:rsidP="006F36FB">
      <w:pPr>
        <w:pStyle w:val="BodyText"/>
        <w:spacing w:before="150"/>
        <w:ind w:left="141" w:right="877"/>
        <w:rPr>
          <w:rFonts w:asciiTheme="minorHAnsi" w:hAnsiTheme="minorHAnsi" w:cstheme="minorHAnsi"/>
          <w:sz w:val="24"/>
          <w:szCs w:val="24"/>
        </w:rPr>
      </w:pPr>
      <w:r>
        <w:rPr>
          <w:rFonts w:asciiTheme="minorHAnsi" w:hAnsiTheme="minorHAnsi" w:cstheme="minorHAnsi"/>
          <w:sz w:val="24"/>
          <w:szCs w:val="24"/>
        </w:rPr>
        <w:t>This can be in relation to your work as:</w:t>
      </w:r>
    </w:p>
    <w:p w14:paraId="7C4A4C9A" w14:textId="77777777" w:rsidR="007F653B" w:rsidRPr="00020C8A" w:rsidRDefault="007F653B" w:rsidP="006F36FB">
      <w:pPr>
        <w:pStyle w:val="BodyText"/>
        <w:numPr>
          <w:ilvl w:val="0"/>
          <w:numId w:val="3"/>
        </w:numPr>
        <w:tabs>
          <w:tab w:val="left" w:pos="307"/>
        </w:tabs>
        <w:ind w:left="307"/>
        <w:rPr>
          <w:rFonts w:asciiTheme="minorHAnsi" w:hAnsiTheme="minorHAnsi" w:cstheme="minorHAnsi"/>
          <w:sz w:val="24"/>
          <w:szCs w:val="24"/>
        </w:rPr>
      </w:pPr>
      <w:r>
        <w:rPr>
          <w:rFonts w:asciiTheme="minorHAnsi" w:hAnsiTheme="minorHAnsi" w:cstheme="minorHAnsi"/>
          <w:sz w:val="24"/>
          <w:szCs w:val="24"/>
        </w:rPr>
        <w:t>a clinical or educational supervisor</w:t>
      </w:r>
    </w:p>
    <w:p w14:paraId="49699FF6" w14:textId="77777777" w:rsidR="007F653B" w:rsidRPr="00020C8A" w:rsidRDefault="007F653B" w:rsidP="006F36FB">
      <w:pPr>
        <w:pStyle w:val="BodyText"/>
        <w:numPr>
          <w:ilvl w:val="0"/>
          <w:numId w:val="3"/>
        </w:numPr>
        <w:tabs>
          <w:tab w:val="left" w:pos="307"/>
        </w:tabs>
        <w:ind w:left="307"/>
        <w:rPr>
          <w:rFonts w:asciiTheme="minorHAnsi" w:hAnsiTheme="minorHAnsi" w:cstheme="minorHAnsi"/>
          <w:sz w:val="24"/>
          <w:szCs w:val="24"/>
        </w:rPr>
      </w:pPr>
      <w:r>
        <w:rPr>
          <w:rFonts w:asciiTheme="minorHAnsi" w:hAnsiTheme="minorHAnsi" w:cstheme="minorHAnsi"/>
          <w:sz w:val="24"/>
          <w:szCs w:val="24"/>
        </w:rPr>
        <w:t>a clinician</w:t>
      </w:r>
    </w:p>
    <w:p w14:paraId="742A8F7C" w14:textId="77777777" w:rsidR="007F653B" w:rsidRPr="00020C8A" w:rsidRDefault="007F653B" w:rsidP="006F36FB">
      <w:pPr>
        <w:pStyle w:val="BodyText"/>
        <w:numPr>
          <w:ilvl w:val="0"/>
          <w:numId w:val="3"/>
        </w:numPr>
        <w:tabs>
          <w:tab w:val="left" w:pos="307"/>
        </w:tabs>
        <w:ind w:left="307"/>
        <w:rPr>
          <w:rFonts w:asciiTheme="minorHAnsi" w:hAnsiTheme="minorHAnsi" w:cstheme="minorHAnsi"/>
          <w:sz w:val="24"/>
          <w:szCs w:val="24"/>
        </w:rPr>
      </w:pPr>
      <w:r>
        <w:rPr>
          <w:rFonts w:asciiTheme="minorHAnsi" w:hAnsiTheme="minorHAnsi" w:cstheme="minorHAnsi"/>
          <w:sz w:val="24"/>
          <w:szCs w:val="24"/>
        </w:rPr>
        <w:t>a team member</w:t>
      </w:r>
    </w:p>
    <w:p w14:paraId="1FCF7033" w14:textId="77777777" w:rsidR="007F653B" w:rsidRPr="00020C8A" w:rsidRDefault="007F653B" w:rsidP="006F36FB">
      <w:pPr>
        <w:pStyle w:val="BodyText"/>
        <w:numPr>
          <w:ilvl w:val="0"/>
          <w:numId w:val="3"/>
        </w:numPr>
        <w:tabs>
          <w:tab w:val="left" w:pos="307"/>
        </w:tabs>
        <w:ind w:left="307"/>
        <w:rPr>
          <w:rFonts w:asciiTheme="minorHAnsi" w:hAnsiTheme="minorHAnsi" w:cstheme="minorHAnsi"/>
          <w:sz w:val="24"/>
          <w:szCs w:val="24"/>
        </w:rPr>
      </w:pPr>
      <w:r>
        <w:rPr>
          <w:rFonts w:asciiTheme="minorHAnsi" w:hAnsiTheme="minorHAnsi" w:cstheme="minorHAnsi"/>
          <w:sz w:val="24"/>
          <w:szCs w:val="24"/>
        </w:rPr>
        <w:t>a manager</w:t>
      </w:r>
    </w:p>
    <w:p w14:paraId="74101A95" w14:textId="77777777" w:rsidR="007F653B" w:rsidRPr="00020C8A" w:rsidRDefault="007F653B" w:rsidP="006F36FB">
      <w:pPr>
        <w:rPr>
          <w:rFonts w:eastAsia="Arial" w:cstheme="minorHAnsi"/>
          <w:sz w:val="24"/>
          <w:szCs w:val="24"/>
        </w:rPr>
      </w:pPr>
    </w:p>
    <w:p w14:paraId="28D8BFF7" w14:textId="77777777" w:rsidR="007F653B" w:rsidRPr="00020C8A" w:rsidRDefault="007F653B" w:rsidP="006F36FB">
      <w:pPr>
        <w:spacing w:before="1"/>
        <w:rPr>
          <w:rFonts w:eastAsia="Arial" w:cstheme="minorHAnsi"/>
          <w:sz w:val="24"/>
          <w:szCs w:val="24"/>
        </w:rPr>
      </w:pPr>
    </w:p>
    <w:p w14:paraId="1E4927B2" w14:textId="77777777" w:rsidR="007F653B" w:rsidRPr="00020C8A" w:rsidRDefault="007F653B" w:rsidP="006F36FB">
      <w:pPr>
        <w:pStyle w:val="Heading3"/>
        <w:ind w:left="141" w:right="877"/>
        <w:rPr>
          <w:rFonts w:asciiTheme="minorHAnsi" w:hAnsiTheme="minorHAnsi" w:cstheme="minorHAnsi"/>
          <w:b w:val="0"/>
          <w:bCs w:val="0"/>
          <w:sz w:val="24"/>
          <w:szCs w:val="24"/>
        </w:rPr>
      </w:pPr>
      <w:r>
        <w:rPr>
          <w:rFonts w:asciiTheme="minorHAnsi" w:hAnsiTheme="minorHAnsi" w:cstheme="minorHAnsi"/>
          <w:sz w:val="24"/>
          <w:szCs w:val="24"/>
        </w:rPr>
        <w:t>NB: These scenarios need to be: -</w:t>
      </w:r>
    </w:p>
    <w:p w14:paraId="77849DA5" w14:textId="77777777" w:rsidR="007F653B" w:rsidRPr="00020C8A" w:rsidRDefault="007F653B" w:rsidP="006F36FB">
      <w:pPr>
        <w:rPr>
          <w:rFonts w:eastAsia="Arial" w:cstheme="minorHAnsi"/>
          <w:b/>
          <w:bCs/>
          <w:sz w:val="24"/>
          <w:szCs w:val="24"/>
        </w:rPr>
      </w:pPr>
    </w:p>
    <w:p w14:paraId="35A0B5CF" w14:textId="77777777" w:rsidR="007F653B" w:rsidRPr="00020C8A" w:rsidRDefault="007F653B" w:rsidP="006F36FB">
      <w:pPr>
        <w:spacing w:before="1"/>
        <w:rPr>
          <w:rFonts w:eastAsia="Arial" w:cstheme="minorHAnsi"/>
          <w:b/>
          <w:bCs/>
          <w:sz w:val="24"/>
          <w:szCs w:val="24"/>
        </w:rPr>
      </w:pPr>
    </w:p>
    <w:p w14:paraId="716B8B35" w14:textId="12429F15" w:rsidR="007F653B" w:rsidRPr="00020C8A" w:rsidRDefault="007F653B" w:rsidP="006F36FB">
      <w:pPr>
        <w:ind w:left="141" w:right="877"/>
        <w:rPr>
          <w:rFonts w:eastAsia="Arial" w:cstheme="minorHAnsi"/>
          <w:sz w:val="24"/>
          <w:szCs w:val="24"/>
        </w:rPr>
      </w:pPr>
      <w:r>
        <w:rPr>
          <w:rFonts w:cstheme="minorHAnsi"/>
          <w:b/>
          <w:sz w:val="24"/>
          <w:szCs w:val="24"/>
        </w:rPr>
        <w:t xml:space="preserve">CURRENT: </w:t>
      </w:r>
      <w:r>
        <w:rPr>
          <w:rFonts w:cstheme="minorHAnsi"/>
          <w:sz w:val="24"/>
          <w:szCs w:val="24"/>
        </w:rPr>
        <w:t>(not already solved / in the past)</w:t>
      </w:r>
    </w:p>
    <w:p w14:paraId="45C85542" w14:textId="77777777" w:rsidR="007F653B" w:rsidRPr="00020C8A" w:rsidRDefault="007F653B" w:rsidP="006F36FB">
      <w:pPr>
        <w:rPr>
          <w:rFonts w:eastAsia="Arial" w:cstheme="minorHAnsi"/>
          <w:sz w:val="24"/>
          <w:szCs w:val="24"/>
        </w:rPr>
      </w:pPr>
    </w:p>
    <w:p w14:paraId="317B991F" w14:textId="77777777" w:rsidR="007F653B" w:rsidRPr="00020C8A" w:rsidRDefault="007F653B" w:rsidP="006F36FB">
      <w:pPr>
        <w:spacing w:before="1"/>
        <w:rPr>
          <w:rFonts w:eastAsia="Arial" w:cstheme="minorHAnsi"/>
          <w:sz w:val="24"/>
          <w:szCs w:val="24"/>
        </w:rPr>
      </w:pPr>
    </w:p>
    <w:p w14:paraId="6DAE136D" w14:textId="07A8F242" w:rsidR="007F653B" w:rsidRPr="00020C8A" w:rsidRDefault="007F653B" w:rsidP="006F36FB">
      <w:pPr>
        <w:pStyle w:val="BodyText"/>
        <w:spacing w:before="0"/>
        <w:ind w:left="141" w:right="877"/>
        <w:rPr>
          <w:rFonts w:asciiTheme="minorHAnsi" w:hAnsiTheme="minorHAnsi" w:cstheme="minorHAnsi"/>
          <w:sz w:val="24"/>
          <w:szCs w:val="24"/>
        </w:rPr>
      </w:pPr>
      <w:r>
        <w:rPr>
          <w:rFonts w:asciiTheme="minorHAnsi" w:hAnsiTheme="minorHAnsi" w:cstheme="minorHAnsi"/>
          <w:b/>
          <w:sz w:val="24"/>
          <w:szCs w:val="24"/>
        </w:rPr>
        <w:t xml:space="preserve">REAL: </w:t>
      </w:r>
      <w:r>
        <w:rPr>
          <w:rFonts w:asciiTheme="minorHAnsi" w:hAnsiTheme="minorHAnsi" w:cstheme="minorHAnsi"/>
          <w:sz w:val="24"/>
          <w:szCs w:val="24"/>
        </w:rPr>
        <w:t>(not a hypothetical situation)</w:t>
      </w:r>
    </w:p>
    <w:p w14:paraId="4A2C1C48" w14:textId="77777777" w:rsidR="007F653B" w:rsidRPr="00020C8A" w:rsidRDefault="007F653B" w:rsidP="006F36FB">
      <w:pPr>
        <w:rPr>
          <w:rFonts w:eastAsia="Arial" w:cstheme="minorHAnsi"/>
          <w:sz w:val="24"/>
          <w:szCs w:val="24"/>
        </w:rPr>
      </w:pPr>
    </w:p>
    <w:p w14:paraId="1945CE59" w14:textId="77777777" w:rsidR="007F653B" w:rsidRPr="00020C8A" w:rsidRDefault="007F653B" w:rsidP="006F36FB">
      <w:pPr>
        <w:spacing w:before="2"/>
        <w:rPr>
          <w:rFonts w:eastAsia="Arial" w:cstheme="minorHAnsi"/>
          <w:sz w:val="24"/>
          <w:szCs w:val="24"/>
        </w:rPr>
      </w:pPr>
    </w:p>
    <w:p w14:paraId="2609FE28" w14:textId="31C059B0" w:rsidR="007F653B" w:rsidRPr="00020C8A" w:rsidRDefault="007F653B" w:rsidP="006F36FB">
      <w:pPr>
        <w:ind w:left="141" w:right="877"/>
        <w:rPr>
          <w:rFonts w:eastAsia="Arial" w:cstheme="minorHAnsi"/>
          <w:sz w:val="24"/>
          <w:szCs w:val="24"/>
        </w:rPr>
      </w:pPr>
      <w:r>
        <w:rPr>
          <w:rFonts w:eastAsia="Arial" w:cstheme="minorHAnsi"/>
          <w:b/>
          <w:bCs/>
          <w:sz w:val="24"/>
          <w:szCs w:val="24"/>
        </w:rPr>
        <w:t xml:space="preserve">YOUR OWN: </w:t>
      </w:r>
      <w:r>
        <w:rPr>
          <w:rFonts w:eastAsia="Arial" w:cstheme="minorHAnsi"/>
          <w:sz w:val="24"/>
          <w:szCs w:val="24"/>
        </w:rPr>
        <w:t>(not someone else’s problem)</w:t>
      </w:r>
    </w:p>
    <w:p w14:paraId="6868057E" w14:textId="77777777" w:rsidR="007F653B" w:rsidRPr="00020C8A" w:rsidRDefault="007F653B" w:rsidP="006F36FB">
      <w:pPr>
        <w:rPr>
          <w:rFonts w:eastAsia="Arial" w:cstheme="minorHAnsi"/>
          <w:sz w:val="24"/>
          <w:szCs w:val="24"/>
        </w:rPr>
      </w:pPr>
    </w:p>
    <w:p w14:paraId="79A79F1E" w14:textId="77777777" w:rsidR="007F653B" w:rsidRPr="00020C8A" w:rsidRDefault="007F653B" w:rsidP="006F36FB">
      <w:pPr>
        <w:spacing w:before="1"/>
        <w:rPr>
          <w:rFonts w:eastAsia="Arial" w:cstheme="minorHAnsi"/>
          <w:sz w:val="24"/>
          <w:szCs w:val="24"/>
        </w:rPr>
      </w:pPr>
    </w:p>
    <w:p w14:paraId="2E9034C4" w14:textId="77777777" w:rsidR="007F653B" w:rsidRPr="00020C8A" w:rsidRDefault="007F653B" w:rsidP="006F36FB">
      <w:pPr>
        <w:pStyle w:val="BodyText"/>
        <w:spacing w:before="0"/>
        <w:ind w:left="141" w:right="877"/>
        <w:rPr>
          <w:rFonts w:asciiTheme="minorHAnsi" w:hAnsiTheme="minorHAnsi" w:cstheme="minorHAnsi"/>
          <w:sz w:val="24"/>
          <w:szCs w:val="24"/>
        </w:rPr>
      </w:pPr>
      <w:r>
        <w:rPr>
          <w:rFonts w:asciiTheme="minorHAnsi" w:hAnsiTheme="minorHAnsi" w:cstheme="minorHAnsi"/>
          <w:b/>
          <w:sz w:val="24"/>
          <w:szCs w:val="24"/>
        </w:rPr>
        <w:t xml:space="preserve">INDIVIDUAL: </w:t>
      </w:r>
      <w:r>
        <w:rPr>
          <w:rFonts w:asciiTheme="minorHAnsi" w:hAnsiTheme="minorHAnsi" w:cstheme="minorHAnsi"/>
          <w:sz w:val="24"/>
          <w:szCs w:val="24"/>
        </w:rPr>
        <w:t>(dealing with a particular individual or team, not generic issues)</w:t>
      </w:r>
    </w:p>
    <w:p w14:paraId="6D450836" w14:textId="77777777" w:rsidR="007F653B" w:rsidRPr="00020C8A" w:rsidRDefault="007F653B" w:rsidP="006F36FB">
      <w:pPr>
        <w:rPr>
          <w:rFonts w:eastAsia="Arial" w:cstheme="minorHAnsi"/>
          <w:sz w:val="24"/>
          <w:szCs w:val="24"/>
        </w:rPr>
      </w:pPr>
    </w:p>
    <w:p w14:paraId="0C58E4A0" w14:textId="77777777" w:rsidR="007F653B" w:rsidRPr="00020C8A" w:rsidRDefault="007F653B" w:rsidP="006F36FB">
      <w:pPr>
        <w:spacing w:before="2"/>
        <w:rPr>
          <w:rFonts w:eastAsia="Arial" w:cstheme="minorHAnsi"/>
          <w:sz w:val="24"/>
          <w:szCs w:val="24"/>
        </w:rPr>
      </w:pPr>
    </w:p>
    <w:p w14:paraId="49477BE8" w14:textId="0312651F" w:rsidR="007F653B" w:rsidRPr="00020C8A" w:rsidRDefault="007F653B" w:rsidP="006F36FB">
      <w:pPr>
        <w:pStyle w:val="BodyText"/>
        <w:spacing w:before="0"/>
        <w:ind w:left="141" w:right="877"/>
        <w:rPr>
          <w:rFonts w:asciiTheme="minorHAnsi" w:hAnsiTheme="minorHAnsi" w:cstheme="minorHAnsi"/>
          <w:sz w:val="24"/>
          <w:szCs w:val="24"/>
        </w:rPr>
      </w:pPr>
      <w:r>
        <w:rPr>
          <w:rFonts w:asciiTheme="minorHAnsi" w:hAnsiTheme="minorHAnsi" w:cstheme="minorHAnsi"/>
          <w:b/>
          <w:sz w:val="24"/>
          <w:szCs w:val="24"/>
        </w:rPr>
        <w:t xml:space="preserve">HOT </w:t>
      </w:r>
      <w:r>
        <w:rPr>
          <w:rFonts w:asciiTheme="minorHAnsi" w:hAnsiTheme="minorHAnsi" w:cstheme="minorHAnsi"/>
          <w:sz w:val="24"/>
          <w:szCs w:val="24"/>
        </w:rPr>
        <w:t>(causing you concern but also suitable for sharing in confidence with the group)</w:t>
      </w:r>
    </w:p>
    <w:p w14:paraId="56694C72" w14:textId="77777777" w:rsidR="007F653B" w:rsidRPr="00020C8A" w:rsidRDefault="007F653B" w:rsidP="006F36FB">
      <w:pPr>
        <w:rPr>
          <w:rFonts w:eastAsia="Arial" w:cstheme="minorHAnsi"/>
          <w:sz w:val="24"/>
          <w:szCs w:val="24"/>
        </w:rPr>
      </w:pPr>
    </w:p>
    <w:p w14:paraId="20A6911A" w14:textId="77777777" w:rsidR="007F653B" w:rsidRPr="00020C8A" w:rsidRDefault="007F653B" w:rsidP="006F36FB">
      <w:pPr>
        <w:spacing w:line="200" w:lineRule="atLeast"/>
        <w:ind w:left="118"/>
        <w:rPr>
          <w:rFonts w:eastAsia="Arial" w:cstheme="minorHAnsi"/>
          <w:sz w:val="24"/>
          <w:szCs w:val="24"/>
        </w:rPr>
      </w:pPr>
      <w:r>
        <w:rPr>
          <w:rFonts w:eastAsia="Arial" w:cstheme="minorHAnsi"/>
          <w:noProof/>
          <w:sz w:val="24"/>
          <w:szCs w:val="24"/>
          <w:lang w:val="en-GB" w:eastAsia="en-GB"/>
        </w:rPr>
        <w:lastRenderedPageBreak/>
        <mc:AlternateContent>
          <mc:Choice Requires="wpg">
            <w:drawing>
              <wp:inline distT="0" distB="0" distL="0" distR="0" wp14:anchorId="3D8737D9" wp14:editId="683B0393">
                <wp:extent cx="5748020" cy="1062011"/>
                <wp:effectExtent l="0" t="114300" r="24130" b="24130"/>
                <wp:docPr id="6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8020" cy="1062011"/>
                          <a:chOff x="9" y="220"/>
                          <a:chExt cx="9052" cy="2059"/>
                        </a:xfrm>
                      </wpg:grpSpPr>
                      <wpg:grpSp>
                        <wpg:cNvPr id="61" name="Group 13"/>
                        <wpg:cNvGrpSpPr>
                          <a:grpSpLocks/>
                        </wpg:cNvGrpSpPr>
                        <wpg:grpSpPr bwMode="auto">
                          <a:xfrm>
                            <a:off x="19" y="469"/>
                            <a:ext cx="9042" cy="2"/>
                            <a:chOff x="19" y="469"/>
                            <a:chExt cx="9042" cy="2"/>
                          </a:xfrm>
                        </wpg:grpSpPr>
                        <wps:wsp>
                          <wps:cNvPr id="62" name="Freeform 14"/>
                          <wps:cNvSpPr>
                            <a:spLocks/>
                          </wps:cNvSpPr>
                          <wps:spPr bwMode="auto">
                            <a:xfrm>
                              <a:off x="19" y="469"/>
                              <a:ext cx="9042" cy="2"/>
                            </a:xfrm>
                            <a:custGeom>
                              <a:avLst/>
                              <a:gdLst>
                                <a:gd name="T0" fmla="+- 0 9 9"/>
                                <a:gd name="T1" fmla="*/ T0 w 9042"/>
                                <a:gd name="T2" fmla="+- 0 9050 9"/>
                                <a:gd name="T3" fmla="*/ T2 w 9042"/>
                              </a:gdLst>
                              <a:ahLst/>
                              <a:cxnLst>
                                <a:cxn ang="0">
                                  <a:pos x="T1" y="0"/>
                                </a:cxn>
                                <a:cxn ang="0">
                                  <a:pos x="T3" y="0"/>
                                </a:cxn>
                              </a:cxnLst>
                              <a:rect l="0" t="0" r="r" b="b"/>
                              <a:pathLst>
                                <a:path w="9042">
                                  <a:moveTo>
                                    <a:pt x="0" y="0"/>
                                  </a:moveTo>
                                  <a:lnTo>
                                    <a:pt x="9041" y="0"/>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11"/>
                        <wpg:cNvGrpSpPr>
                          <a:grpSpLocks/>
                        </wpg:cNvGrpSpPr>
                        <wpg:grpSpPr bwMode="auto">
                          <a:xfrm>
                            <a:off x="16" y="220"/>
                            <a:ext cx="2" cy="2050"/>
                            <a:chOff x="16" y="220"/>
                            <a:chExt cx="2" cy="2050"/>
                          </a:xfrm>
                        </wpg:grpSpPr>
                        <wps:wsp>
                          <wps:cNvPr id="64" name="Freeform 12"/>
                          <wps:cNvSpPr>
                            <a:spLocks/>
                          </wps:cNvSpPr>
                          <wps:spPr bwMode="auto">
                            <a:xfrm>
                              <a:off x="16" y="220"/>
                              <a:ext cx="2" cy="2050"/>
                            </a:xfrm>
                            <a:custGeom>
                              <a:avLst/>
                              <a:gdLst>
                                <a:gd name="T0" fmla="+- 0 220 220"/>
                                <a:gd name="T1" fmla="*/ 220 h 2050"/>
                                <a:gd name="T2" fmla="+- 0 2269 220"/>
                                <a:gd name="T3" fmla="*/ 2269 h 2050"/>
                              </a:gdLst>
                              <a:ahLst/>
                              <a:cxnLst>
                                <a:cxn ang="0">
                                  <a:pos x="0" y="T1"/>
                                </a:cxn>
                                <a:cxn ang="0">
                                  <a:pos x="0" y="T3"/>
                                </a:cxn>
                              </a:cxnLst>
                              <a:rect l="0" t="0" r="r" b="b"/>
                              <a:pathLst>
                                <a:path h="2050">
                                  <a:moveTo>
                                    <a:pt x="0" y="0"/>
                                  </a:moveTo>
                                  <a:lnTo>
                                    <a:pt x="0" y="2049"/>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9"/>
                        <wpg:cNvGrpSpPr>
                          <a:grpSpLocks/>
                        </wpg:cNvGrpSpPr>
                        <wpg:grpSpPr bwMode="auto">
                          <a:xfrm>
                            <a:off x="9" y="2277"/>
                            <a:ext cx="9042" cy="2"/>
                            <a:chOff x="9" y="2277"/>
                            <a:chExt cx="9042" cy="2"/>
                          </a:xfrm>
                        </wpg:grpSpPr>
                        <wps:wsp>
                          <wps:cNvPr id="66" name="Freeform 10"/>
                          <wps:cNvSpPr>
                            <a:spLocks/>
                          </wps:cNvSpPr>
                          <wps:spPr bwMode="auto">
                            <a:xfrm>
                              <a:off x="9" y="2277"/>
                              <a:ext cx="9042" cy="2"/>
                            </a:xfrm>
                            <a:custGeom>
                              <a:avLst/>
                              <a:gdLst>
                                <a:gd name="T0" fmla="+- 0 9 9"/>
                                <a:gd name="T1" fmla="*/ T0 w 9042"/>
                                <a:gd name="T2" fmla="+- 0 9050 9"/>
                                <a:gd name="T3" fmla="*/ T2 w 9042"/>
                              </a:gdLst>
                              <a:ahLst/>
                              <a:cxnLst>
                                <a:cxn ang="0">
                                  <a:pos x="T1" y="0"/>
                                </a:cxn>
                                <a:cxn ang="0">
                                  <a:pos x="T3" y="0"/>
                                </a:cxn>
                              </a:cxnLst>
                              <a:rect l="0" t="0" r="r" b="b"/>
                              <a:pathLst>
                                <a:path w="9042">
                                  <a:moveTo>
                                    <a:pt x="0" y="0"/>
                                  </a:moveTo>
                                  <a:lnTo>
                                    <a:pt x="9041" y="0"/>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6"/>
                        <wpg:cNvGrpSpPr>
                          <a:grpSpLocks/>
                        </wpg:cNvGrpSpPr>
                        <wpg:grpSpPr bwMode="auto">
                          <a:xfrm>
                            <a:off x="9042" y="220"/>
                            <a:ext cx="2" cy="2050"/>
                            <a:chOff x="9042" y="220"/>
                            <a:chExt cx="2" cy="2050"/>
                          </a:xfrm>
                        </wpg:grpSpPr>
                        <wps:wsp>
                          <wps:cNvPr id="68" name="Freeform 8"/>
                          <wps:cNvSpPr>
                            <a:spLocks/>
                          </wps:cNvSpPr>
                          <wps:spPr bwMode="auto">
                            <a:xfrm>
                              <a:off x="9042" y="220"/>
                              <a:ext cx="2" cy="2050"/>
                            </a:xfrm>
                            <a:custGeom>
                              <a:avLst/>
                              <a:gdLst>
                                <a:gd name="T0" fmla="+- 0 220 220"/>
                                <a:gd name="T1" fmla="*/ 220 h 2050"/>
                                <a:gd name="T2" fmla="+- 0 2269 220"/>
                                <a:gd name="T3" fmla="*/ 2269 h 2050"/>
                              </a:gdLst>
                              <a:ahLst/>
                              <a:cxnLst>
                                <a:cxn ang="0">
                                  <a:pos x="0" y="T1"/>
                                </a:cxn>
                                <a:cxn ang="0">
                                  <a:pos x="0" y="T3"/>
                                </a:cxn>
                              </a:cxnLst>
                              <a:rect l="0" t="0" r="r" b="b"/>
                              <a:pathLst>
                                <a:path h="2050">
                                  <a:moveTo>
                                    <a:pt x="0" y="0"/>
                                  </a:moveTo>
                                  <a:lnTo>
                                    <a:pt x="0" y="2049"/>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Text Box 7"/>
                          <wps:cNvSpPr txBox="1">
                            <a:spLocks noChangeArrowheads="1"/>
                          </wps:cNvSpPr>
                          <wps:spPr bwMode="auto">
                            <a:xfrm>
                              <a:off x="23" y="0"/>
                              <a:ext cx="2477"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56160" w14:textId="3DE258A6" w:rsidR="007F653B" w:rsidRDefault="007F653B" w:rsidP="007F653B">
                                <w:pPr>
                                  <w:spacing w:line="225" w:lineRule="exact"/>
                                  <w:rPr>
                                    <w:rFonts w:ascii="Arial"/>
                                  </w:rPr>
                                </w:pPr>
                                <w:r>
                                  <w:rPr>
                                    <w:rFonts w:ascii="Arial"/>
                                  </w:rPr>
                                  <w:t>My current dilemmas are:</w:t>
                                </w:r>
                              </w:p>
                              <w:p w14:paraId="2F6FAE2D" w14:textId="77777777" w:rsidR="00CF0A93" w:rsidRDefault="00CF0A93" w:rsidP="007F653B">
                                <w:pPr>
                                  <w:spacing w:line="225" w:lineRule="exact"/>
                                  <w:rPr>
                                    <w:rFonts w:ascii="Arial" w:eastAsia="Arial" w:hAnsi="Arial" w:cs="Arial"/>
                                  </w:rPr>
                                </w:pPr>
                              </w:p>
                            </w:txbxContent>
                          </wps:txbx>
                          <wps:bodyPr rot="0" vert="horz" wrap="square" lIns="0" tIns="0" rIns="0" bIns="0" anchor="t" anchorCtr="0" upright="1">
                            <a:noAutofit/>
                          </wps:bodyPr>
                        </wps:wsp>
                      </wpg:grpSp>
                    </wpg:wgp>
                  </a:graphicData>
                </a:graphic>
              </wp:inline>
            </w:drawing>
          </mc:Choice>
          <mc:Fallback>
            <w:pict>
              <v:group w14:anchorId="3D8737D9" id="Group 5" o:spid="_x0000_s1026" style="width:452.6pt;height:83.6pt;mso-position-horizontal-relative:char;mso-position-vertical-relative:line" coordorigin="9,220" coordsize="9052,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">
                <v:group id="Group 13" o:spid="_x0000_s1027" style="position:absolute;left:19;top:469;width:9042;height:2" coordorigin="19,469" coordsize="90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4" o:spid="_x0000_s1028" style="position:absolute;left:19;top:469;width:9042;height:2;visibility:visible;mso-wrap-style:square;v-text-anchor:top" coordsize="90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" path="m,l9041,e" filled="f" strokeweight=".85pt">
                    <v:path arrowok="t" o:connecttype="custom" o:connectlocs="0,0;9041,0" o:connectangles="0,0"/>
                  </v:shape>
                </v:group>
                <v:group id="Group 11" o:spid="_x0000_s1029" style="position:absolute;left:16;top:220;width:2;height:2050" coordorigin="16,220"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2" o:spid="_x0000_s1030" style="position:absolute;left:16;top:220;width:2;height:2050;visibility:visible;mso-wrap-style:square;v-text-anchor:top"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" path="m,l,2049e" filled="f" strokeweight=".85pt">
                    <v:path arrowok="t" o:connecttype="custom" o:connectlocs="0,220;0,2269" o:connectangles="0,0"/>
                  </v:shape>
                </v:group>
                <v:group id="Group 9" o:spid="_x0000_s1031" style="position:absolute;left:9;top:2277;width:9042;height:2" coordorigin="9,2277" coordsize="90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10" o:spid="_x0000_s1032" style="position:absolute;left:9;top:2277;width:9042;height:2;visibility:visible;mso-wrap-style:square;v-text-anchor:top" coordsize="90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" path="m,l9041,e" filled="f" strokeweight=".85pt">
                    <v:path arrowok="t" o:connecttype="custom" o:connectlocs="0,0;9041,0" o:connectangles="0,0"/>
                  </v:shape>
                </v:group>
                <v:group id="Group 6" o:spid="_x0000_s1033" style="position:absolute;left:9042;top:220;width:2;height:2050" coordorigin="9042,220"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8" o:spid="_x0000_s1034" style="position:absolute;left:9042;top:220;width:2;height:2050;visibility:visible;mso-wrap-style:square;v-text-anchor:top"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" path="m,l,2049e" filled="f" strokeweight=".85pt">
                    <v:path arrowok="t" o:connecttype="custom" o:connectlocs="0,220;0,2269" o:connectangles="0,0"/>
                  </v:shape>
                  <v:shapetype id="_x0000_t202" coordsize="21600,21600" o:spt="202" path="m,l,21600r21600,l21600,xe">
                    <v:stroke joinstyle="miter"/>
                    <v:path gradientshapeok="t" o:connecttype="rect"/>
                  </v:shapetype>
                  <v:shape id="Text Box 7" o:spid="_x0000_s1035" type="#_x0000_t202" style="position:absolute;left:23;width:2477;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35056160" w14:textId="3DE258A6" w:rsidR="007F653B" w:rsidRDefault="007F653B" w:rsidP="007F653B">
                          <w:pPr>
                            <w:spacing w:line="225" w:lineRule="exact"/>
                            <w:rPr>
                              <w:rFonts w:ascii="Arial"/>
                            </w:rPr>
                          </w:pPr>
                          <w:r>
                            <w:rPr>
                              <w:rFonts w:ascii="Arial"/>
                            </w:rPr>
                            <w:t>My current dilemmas are:</w:t>
                          </w:r>
                        </w:p>
                        <w:p w14:paraId="2F6FAE2D" w14:textId="77777777" w:rsidR="00CF0A93" w:rsidRDefault="00CF0A93" w:rsidP="007F653B">
                          <w:pPr>
                            <w:spacing w:line="225" w:lineRule="exact"/>
                            <w:rPr>
                              <w:rFonts w:ascii="Arial" w:eastAsia="Arial" w:hAnsi="Arial" w:cs="Arial"/>
                            </w:rPr>
                          </w:pPr>
                        </w:p>
                      </w:txbxContent>
                    </v:textbox>
                  </v:shape>
                </v:group>
                <w10:anchorlock/>
              </v:group>
            </w:pict>
          </mc:Fallback>
        </mc:AlternateContent>
      </w:r>
    </w:p>
    <w:p w14:paraId="31194433" w14:textId="77777777" w:rsidR="007F653B" w:rsidRPr="00020C8A" w:rsidRDefault="007F653B" w:rsidP="006F36FB">
      <w:pPr>
        <w:rPr>
          <w:rFonts w:eastAsia="Arial" w:cstheme="minorHAnsi"/>
          <w:sz w:val="24"/>
          <w:szCs w:val="24"/>
        </w:rPr>
      </w:pPr>
    </w:p>
    <w:p w14:paraId="315A2362" w14:textId="77777777" w:rsidR="007F653B" w:rsidRPr="00020C8A" w:rsidRDefault="007F653B" w:rsidP="006F36FB">
      <w:pPr>
        <w:spacing w:before="76"/>
        <w:ind w:left="141" w:right="877"/>
        <w:rPr>
          <w:rFonts w:cstheme="minorHAnsi"/>
          <w:i/>
          <w:sz w:val="24"/>
          <w:szCs w:val="24"/>
        </w:rPr>
      </w:pPr>
      <w:r>
        <w:rPr>
          <w:rFonts w:cstheme="minorHAnsi"/>
          <w:i/>
          <w:sz w:val="24"/>
          <w:szCs w:val="24"/>
        </w:rPr>
        <w:t>Please bring this with you to the course</w:t>
      </w:r>
    </w:p>
    <w:p w14:paraId="6A0C2BAF" w14:textId="77777777" w:rsidR="007F653B" w:rsidRPr="00020C8A" w:rsidRDefault="007F653B" w:rsidP="006F36FB">
      <w:pPr>
        <w:rPr>
          <w:rFonts w:cstheme="minorHAnsi"/>
          <w:i/>
          <w:sz w:val="24"/>
          <w:szCs w:val="24"/>
        </w:rPr>
      </w:pPr>
      <w:r>
        <w:rPr>
          <w:rFonts w:cstheme="minorHAnsi"/>
          <w:i/>
          <w:sz w:val="24"/>
          <w:szCs w:val="24"/>
        </w:rPr>
        <w:br w:type="page"/>
      </w:r>
    </w:p>
    <w:p w14:paraId="6FF4C48B" w14:textId="77777777" w:rsidR="007F653B" w:rsidRPr="00020C8A" w:rsidRDefault="007F653B" w:rsidP="006F36FB">
      <w:pPr>
        <w:pStyle w:val="Heading1"/>
        <w:ind w:left="0" w:right="877"/>
        <w:rPr>
          <w:rFonts w:asciiTheme="minorHAnsi" w:hAnsiTheme="minorHAnsi" w:cstheme="minorHAnsi"/>
          <w:sz w:val="24"/>
          <w:szCs w:val="24"/>
        </w:rPr>
      </w:pPr>
    </w:p>
    <w:p w14:paraId="1C24FEE3" w14:textId="226C0FAA" w:rsidR="007F653B" w:rsidRPr="00BA79F7" w:rsidRDefault="00BA79F7" w:rsidP="006F36FB">
      <w:pPr>
        <w:pStyle w:val="Heading1"/>
        <w:rPr>
          <w:rFonts w:asciiTheme="minorHAnsi" w:hAnsiTheme="minorHAnsi" w:cstheme="minorHAnsi"/>
          <w:sz w:val="24"/>
          <w:szCs w:val="24"/>
        </w:rPr>
      </w:pPr>
      <w:bookmarkStart w:id="5" w:name="_Toc453841295"/>
      <w:r>
        <w:rPr>
          <w:rFonts w:asciiTheme="minorHAnsi" w:hAnsiTheme="minorHAnsi" w:cstheme="minorHAnsi"/>
          <w:sz w:val="24"/>
          <w:szCs w:val="24"/>
        </w:rPr>
        <w:t>2. Guidance to CIC course participants on confidentiality</w:t>
      </w:r>
      <w:bookmarkEnd w:id="5"/>
      <w:r>
        <w:rPr>
          <w:rFonts w:asciiTheme="minorHAnsi" w:hAnsiTheme="minorHAnsi" w:cstheme="minorHAnsi"/>
          <w:sz w:val="24"/>
          <w:szCs w:val="24"/>
        </w:rPr>
        <w:t>.</w:t>
      </w:r>
    </w:p>
    <w:p w14:paraId="7030EEC0" w14:textId="77777777" w:rsidR="00040BF3" w:rsidRPr="00BA79F7" w:rsidRDefault="00040BF3" w:rsidP="006F36FB">
      <w:pPr>
        <w:rPr>
          <w:rFonts w:cstheme="minorHAnsi"/>
          <w:sz w:val="24"/>
          <w:szCs w:val="24"/>
        </w:rPr>
      </w:pPr>
    </w:p>
    <w:p w14:paraId="6E5E39F9" w14:textId="1CC589D7" w:rsidR="007F653B" w:rsidRPr="00020C8A" w:rsidRDefault="007F653B" w:rsidP="006F36FB">
      <w:pPr>
        <w:rPr>
          <w:rFonts w:cstheme="minorHAnsi"/>
          <w:sz w:val="24"/>
          <w:szCs w:val="24"/>
        </w:rPr>
      </w:pPr>
      <w:r>
        <w:rPr>
          <w:rFonts w:cstheme="minorHAnsi"/>
          <w:sz w:val="24"/>
          <w:szCs w:val="24"/>
        </w:rPr>
        <w:t>The value of our courses depends largely on participants’ willingness to talk about work experiences with patients or colleagues. Because of this, we ask you to keep everything you hear other people discuss on the course in complete confidence. This means:</w:t>
      </w:r>
    </w:p>
    <w:p w14:paraId="2FE2FD7E" w14:textId="224554AA" w:rsidR="007F653B" w:rsidRPr="00020C8A" w:rsidRDefault="007F653B" w:rsidP="006F36FB">
      <w:pPr>
        <w:pStyle w:val="ListParagraph"/>
        <w:widowControl/>
        <w:numPr>
          <w:ilvl w:val="0"/>
          <w:numId w:val="7"/>
        </w:numPr>
        <w:spacing w:after="200" w:line="276" w:lineRule="auto"/>
        <w:contextualSpacing/>
        <w:rPr>
          <w:rFonts w:cstheme="minorHAnsi"/>
          <w:sz w:val="24"/>
          <w:szCs w:val="24"/>
        </w:rPr>
      </w:pPr>
      <w:r>
        <w:rPr>
          <w:rFonts w:cstheme="minorHAnsi"/>
          <w:sz w:val="24"/>
          <w:szCs w:val="24"/>
        </w:rPr>
        <w:t>please do not share it with anyone outside the room or Zoom session.</w:t>
      </w:r>
    </w:p>
    <w:p w14:paraId="3223A450" w14:textId="58CDB02F" w:rsidR="007F653B" w:rsidRPr="00020C8A" w:rsidRDefault="007F653B" w:rsidP="006F36FB">
      <w:pPr>
        <w:pStyle w:val="ListParagraph"/>
        <w:widowControl/>
        <w:numPr>
          <w:ilvl w:val="0"/>
          <w:numId w:val="7"/>
        </w:numPr>
        <w:spacing w:after="200" w:line="276" w:lineRule="auto"/>
        <w:contextualSpacing/>
        <w:rPr>
          <w:rFonts w:cstheme="minorHAnsi"/>
          <w:sz w:val="24"/>
          <w:szCs w:val="24"/>
        </w:rPr>
      </w:pPr>
      <w:r>
        <w:rPr>
          <w:rFonts w:cstheme="minorHAnsi"/>
          <w:sz w:val="24"/>
          <w:szCs w:val="24"/>
        </w:rPr>
        <w:t>please do not continue the discussion when others may be present</w:t>
      </w:r>
    </w:p>
    <w:p w14:paraId="1C636D3A" w14:textId="6F956693" w:rsidR="007F653B" w:rsidRPr="00020C8A" w:rsidRDefault="007F653B" w:rsidP="006F36FB">
      <w:pPr>
        <w:pStyle w:val="ListParagraph"/>
        <w:widowControl/>
        <w:numPr>
          <w:ilvl w:val="0"/>
          <w:numId w:val="7"/>
        </w:numPr>
        <w:spacing w:after="200" w:line="276" w:lineRule="auto"/>
        <w:contextualSpacing/>
        <w:rPr>
          <w:rFonts w:cstheme="minorHAnsi"/>
          <w:sz w:val="24"/>
          <w:szCs w:val="24"/>
        </w:rPr>
      </w:pPr>
      <w:r>
        <w:rPr>
          <w:rFonts w:cstheme="minorHAnsi"/>
          <w:sz w:val="24"/>
          <w:szCs w:val="24"/>
        </w:rPr>
        <w:t>please do not continue the discussion once the session is finished</w:t>
      </w:r>
    </w:p>
    <w:p w14:paraId="2D620D95" w14:textId="3B050B59" w:rsidR="007F653B" w:rsidRPr="00020C8A" w:rsidRDefault="007F653B" w:rsidP="006F36FB">
      <w:pPr>
        <w:rPr>
          <w:rFonts w:cstheme="minorHAnsi"/>
          <w:sz w:val="24"/>
          <w:szCs w:val="24"/>
        </w:rPr>
      </w:pPr>
      <w:r>
        <w:rPr>
          <w:rFonts w:cstheme="minorHAnsi"/>
          <w:sz w:val="24"/>
          <w:szCs w:val="24"/>
        </w:rPr>
        <w:t>On occasion, you may want to talk about someone in your organisation or elsewhere who may be identifiable because of the post they hold, or because you have colleagues on the course who also know them. Please make a careful judgement about how much you wish to disclose and how to do so (eg in front of the whole course group or in the small group work).</w:t>
      </w:r>
    </w:p>
    <w:p w14:paraId="4B913338" w14:textId="77777777" w:rsidR="00CF0A93" w:rsidRPr="00020C8A" w:rsidRDefault="00CF0A93" w:rsidP="006F36FB">
      <w:pPr>
        <w:rPr>
          <w:rFonts w:cstheme="minorHAnsi"/>
          <w:sz w:val="24"/>
          <w:szCs w:val="24"/>
        </w:rPr>
      </w:pPr>
    </w:p>
    <w:p w14:paraId="25AFD9DB" w14:textId="30757F39" w:rsidR="007F653B" w:rsidRPr="00020C8A" w:rsidRDefault="007F653B" w:rsidP="006F36FB">
      <w:pPr>
        <w:rPr>
          <w:rFonts w:cstheme="minorHAnsi"/>
          <w:sz w:val="24"/>
          <w:szCs w:val="24"/>
        </w:rPr>
      </w:pPr>
      <w:r>
        <w:rPr>
          <w:rFonts w:cstheme="minorHAnsi"/>
          <w:sz w:val="24"/>
          <w:szCs w:val="24"/>
        </w:rPr>
        <w:t>If you recognise that someone being described by another course participant is someone you know coincidentally as a friend or family member, please signal to one of the course tutors that you have a conflict of interest in hearing the information, and ask to leave the room temporarily.</w:t>
      </w:r>
    </w:p>
    <w:p w14:paraId="66458065" w14:textId="77777777" w:rsidR="007F653B" w:rsidRPr="00020C8A" w:rsidRDefault="007F653B" w:rsidP="006F36FB">
      <w:pPr>
        <w:rPr>
          <w:rFonts w:cstheme="minorHAnsi"/>
          <w:sz w:val="24"/>
          <w:szCs w:val="24"/>
        </w:rPr>
      </w:pPr>
      <w:r>
        <w:rPr>
          <w:rFonts w:cstheme="minorHAnsi"/>
          <w:sz w:val="24"/>
          <w:szCs w:val="24"/>
        </w:rPr>
        <w:t xml:space="preserve">(For trainers, please be additionally circumspect about the cases you bring for exercises or demonstration purposes, since your profile on the courses is higher.) </w:t>
      </w:r>
    </w:p>
    <w:p w14:paraId="135B9ABB" w14:textId="77777777" w:rsidR="007F653B" w:rsidRPr="00020C8A" w:rsidRDefault="007F653B" w:rsidP="006F36FB">
      <w:pPr>
        <w:rPr>
          <w:rFonts w:cstheme="minorHAnsi"/>
          <w:sz w:val="24"/>
          <w:szCs w:val="24"/>
        </w:rPr>
      </w:pPr>
    </w:p>
    <w:p w14:paraId="3C4BAAF6" w14:textId="77777777" w:rsidR="007F653B" w:rsidRPr="00020C8A" w:rsidRDefault="007F653B" w:rsidP="006F36FB">
      <w:pPr>
        <w:spacing w:before="76"/>
        <w:ind w:left="141" w:right="877"/>
        <w:rPr>
          <w:rFonts w:eastAsia="Arial" w:cstheme="minorHAnsi"/>
          <w:sz w:val="24"/>
          <w:szCs w:val="24"/>
        </w:rPr>
      </w:pPr>
    </w:p>
    <w:p w14:paraId="3DEA6D98" w14:textId="77777777" w:rsidR="007F653B" w:rsidRPr="00020C8A" w:rsidRDefault="007F653B" w:rsidP="006F36FB">
      <w:pPr>
        <w:rPr>
          <w:rFonts w:eastAsia="Arial" w:cstheme="minorHAnsi"/>
          <w:sz w:val="24"/>
          <w:szCs w:val="24"/>
        </w:rPr>
        <w:sectPr w:rsidR="007F653B" w:rsidRPr="00020C8A">
          <w:headerReference w:type="default" r:id="rId15"/>
          <w:footerReference w:type="default" r:id="rId16"/>
          <w:pgSz w:w="11910" w:h="16850"/>
          <w:pgMar w:top="1380" w:right="840" w:bottom="980" w:left="1300" w:header="1190" w:footer="787" w:gutter="0"/>
          <w:cols w:space="720"/>
        </w:sectPr>
      </w:pPr>
    </w:p>
    <w:p w14:paraId="657B2BF8" w14:textId="77777777" w:rsidR="007F653B" w:rsidRPr="00020C8A" w:rsidRDefault="007F653B" w:rsidP="006F36FB">
      <w:pPr>
        <w:spacing w:line="20" w:lineRule="atLeast"/>
        <w:ind w:left="112"/>
        <w:rPr>
          <w:rFonts w:eastAsia="Arial" w:cstheme="minorHAnsi"/>
          <w:sz w:val="24"/>
          <w:szCs w:val="24"/>
        </w:rPr>
      </w:pPr>
      <w:r>
        <w:rPr>
          <w:rFonts w:eastAsia="Arial" w:cstheme="minorHAnsi"/>
          <w:noProof/>
          <w:sz w:val="24"/>
          <w:szCs w:val="24"/>
          <w:lang w:val="en-GB" w:eastAsia="en-GB"/>
        </w:rPr>
        <w:lastRenderedPageBreak/>
        <mc:AlternateContent>
          <mc:Choice Requires="wpg">
            <w:drawing>
              <wp:inline distT="0" distB="0" distL="0" distR="0" wp14:anchorId="62E936CA" wp14:editId="27E7DA72">
                <wp:extent cx="5470525" cy="9525"/>
                <wp:effectExtent l="0" t="0" r="3175" b="15875"/>
                <wp:docPr id="5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0525" cy="9525"/>
                          <a:chOff x="0" y="0"/>
                          <a:chExt cx="8615" cy="15"/>
                        </a:xfrm>
                      </wpg:grpSpPr>
                      <wpg:grpSp>
                        <wpg:cNvPr id="58" name="Group 3"/>
                        <wpg:cNvGrpSpPr>
                          <a:grpSpLocks/>
                        </wpg:cNvGrpSpPr>
                        <wpg:grpSpPr bwMode="auto">
                          <a:xfrm>
                            <a:off x="8" y="8"/>
                            <a:ext cx="8600" cy="2"/>
                            <a:chOff x="8" y="8"/>
                            <a:chExt cx="8600" cy="2"/>
                          </a:xfrm>
                        </wpg:grpSpPr>
                        <wps:wsp>
                          <wps:cNvPr id="59" name="Freeform 4"/>
                          <wps:cNvSpPr>
                            <a:spLocks/>
                          </wps:cNvSpPr>
                          <wps:spPr bwMode="auto">
                            <a:xfrm>
                              <a:off x="8" y="8"/>
                              <a:ext cx="8600" cy="2"/>
                            </a:xfrm>
                            <a:custGeom>
                              <a:avLst/>
                              <a:gdLst>
                                <a:gd name="T0" fmla="+- 0 8 8"/>
                                <a:gd name="T1" fmla="*/ T0 w 8600"/>
                                <a:gd name="T2" fmla="+- 0 8608 8"/>
                                <a:gd name="T3" fmla="*/ T2 w 8600"/>
                              </a:gdLst>
                              <a:ahLst/>
                              <a:cxnLst>
                                <a:cxn ang="0">
                                  <a:pos x="T1" y="0"/>
                                </a:cxn>
                                <a:cxn ang="0">
                                  <a:pos x="T3" y="0"/>
                                </a:cxn>
                              </a:cxnLst>
                              <a:rect l="0" t="0" r="r" b="b"/>
                              <a:pathLst>
                                <a:path w="8600">
                                  <a:moveTo>
                                    <a:pt x="0" y="0"/>
                                  </a:moveTo>
                                  <a:lnTo>
                                    <a:pt x="86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E2EFF69" id="Group 2" o:spid="_x0000_s1026" style="width:430.75pt;height:.75pt;mso-position-horizontal-relative:char;mso-position-vertical-relative:line" coordsize="86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">
                <v:group id="Group 3" o:spid="_x0000_s1027" style="position:absolute;left:8;top:8;width:8600;height:2" coordorigin="8,8" coordsize="8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4" o:spid="_x0000_s1028" style="position:absolute;left:8;top:8;width:8600;height:2;visibility:visible;mso-wrap-style:square;v-text-anchor:top" coordsize="8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" path="m,l8600,e" filled="f">
                    <v:path arrowok="t" o:connecttype="custom" o:connectlocs="0,0;8600,0" o:connectangles="0,0"/>
                  </v:shape>
                </v:group>
                <w10:anchorlock/>
              </v:group>
            </w:pict>
          </mc:Fallback>
        </mc:AlternateContent>
      </w:r>
    </w:p>
    <w:p w14:paraId="4152BB6F" w14:textId="77777777" w:rsidR="007F653B" w:rsidRPr="00020C8A" w:rsidRDefault="007F653B" w:rsidP="006F36FB">
      <w:pPr>
        <w:spacing w:before="6"/>
        <w:rPr>
          <w:rFonts w:eastAsia="Arial" w:cstheme="minorHAnsi"/>
          <w:b/>
          <w:bCs/>
          <w:sz w:val="24"/>
          <w:szCs w:val="24"/>
        </w:rPr>
      </w:pPr>
    </w:p>
    <w:p w14:paraId="1DED7235" w14:textId="4B73F023" w:rsidR="007F653B" w:rsidRPr="00BA79F7" w:rsidRDefault="00BA79F7" w:rsidP="006F36FB">
      <w:pPr>
        <w:pStyle w:val="Heading1"/>
        <w:rPr>
          <w:rFonts w:asciiTheme="minorHAnsi" w:hAnsiTheme="minorHAnsi" w:cstheme="minorHAnsi"/>
          <w:sz w:val="24"/>
          <w:szCs w:val="24"/>
        </w:rPr>
      </w:pPr>
      <w:bookmarkStart w:id="6" w:name="_Toc453841296"/>
      <w:r>
        <w:rPr>
          <w:rFonts w:asciiTheme="minorHAnsi" w:hAnsiTheme="minorHAnsi" w:cstheme="minorHAnsi"/>
          <w:sz w:val="24"/>
          <w:szCs w:val="24"/>
        </w:rPr>
        <w:t>3. What makes a good question?</w:t>
      </w:r>
      <w:bookmarkEnd w:id="6"/>
    </w:p>
    <w:p w14:paraId="618C9492" w14:textId="50F9B6D0" w:rsidR="007F653B" w:rsidRPr="00020C8A" w:rsidRDefault="007F653B" w:rsidP="006F36FB">
      <w:pPr>
        <w:pStyle w:val="BodyText"/>
        <w:spacing w:before="178"/>
        <w:rPr>
          <w:rFonts w:asciiTheme="minorHAnsi" w:hAnsiTheme="minorHAnsi" w:cstheme="minorHAnsi"/>
          <w:sz w:val="24"/>
          <w:szCs w:val="24"/>
        </w:rPr>
      </w:pPr>
      <w:r>
        <w:rPr>
          <w:rFonts w:asciiTheme="minorHAnsi" w:hAnsiTheme="minorHAnsi" w:cstheme="minorHAnsi"/>
          <w:sz w:val="24"/>
          <w:szCs w:val="24"/>
        </w:rPr>
        <w:t>John Launer and Helen Halpern, revised 2022</w:t>
      </w:r>
    </w:p>
    <w:p w14:paraId="692C967A" w14:textId="77777777" w:rsidR="007F653B" w:rsidRPr="00020C8A" w:rsidRDefault="007F653B" w:rsidP="006F36FB">
      <w:pPr>
        <w:spacing w:before="1"/>
        <w:rPr>
          <w:rFonts w:eastAsia="Arial" w:cstheme="minorHAnsi"/>
          <w:sz w:val="24"/>
          <w:szCs w:val="24"/>
        </w:rPr>
      </w:pPr>
    </w:p>
    <w:p w14:paraId="6E95C6AC" w14:textId="5BD63EBF" w:rsidR="007F653B" w:rsidRPr="00020C8A" w:rsidRDefault="007F653B" w:rsidP="006F36FB">
      <w:pPr>
        <w:pStyle w:val="BodyText"/>
        <w:spacing w:before="0" w:line="264" w:lineRule="auto"/>
        <w:ind w:right="675"/>
        <w:rPr>
          <w:rFonts w:asciiTheme="minorHAnsi" w:hAnsiTheme="minorHAnsi" w:cstheme="minorHAnsi"/>
          <w:sz w:val="24"/>
          <w:szCs w:val="24"/>
        </w:rPr>
      </w:pPr>
      <w:r>
        <w:rPr>
          <w:rFonts w:asciiTheme="minorHAnsi" w:hAnsiTheme="minorHAnsi" w:cstheme="minorHAnsi"/>
          <w:sz w:val="24"/>
          <w:szCs w:val="24"/>
        </w:rPr>
        <w:t>People often ask us to define what makes a good question. They even ask us to provide</w:t>
      </w:r>
      <w:r>
        <w:rPr>
          <w:rFonts w:asciiTheme="minorHAnsi" w:hAnsiTheme="minorHAnsi" w:cstheme="minorHAnsi"/>
          <w:w w:val="102"/>
          <w:sz w:val="24"/>
          <w:szCs w:val="24"/>
        </w:rPr>
        <w:t xml:space="preserve"> </w:t>
      </w:r>
      <w:r>
        <w:rPr>
          <w:rFonts w:asciiTheme="minorHAnsi" w:hAnsiTheme="minorHAnsi" w:cstheme="minorHAnsi"/>
          <w:sz w:val="24"/>
          <w:szCs w:val="24"/>
        </w:rPr>
        <w:t>them with lists of good questions. We sometimes respond by offering some question stems</w:t>
      </w:r>
      <w:r>
        <w:rPr>
          <w:rFonts w:asciiTheme="minorHAnsi" w:hAnsiTheme="minorHAnsi" w:cstheme="minorHAnsi"/>
          <w:w w:val="102"/>
          <w:sz w:val="24"/>
          <w:szCs w:val="24"/>
        </w:rPr>
        <w:t xml:space="preserve"> </w:t>
      </w:r>
      <w:r>
        <w:rPr>
          <w:rFonts w:asciiTheme="minorHAnsi" w:hAnsiTheme="minorHAnsi" w:cstheme="minorHAnsi"/>
          <w:sz w:val="24"/>
          <w:szCs w:val="24"/>
        </w:rPr>
        <w:t>that can prove useful (e.g. what would need to happen...?’) We also ask people to report</w:t>
      </w:r>
      <w:r>
        <w:rPr>
          <w:rFonts w:asciiTheme="minorHAnsi" w:hAnsiTheme="minorHAnsi" w:cstheme="minorHAnsi"/>
          <w:w w:val="102"/>
          <w:sz w:val="24"/>
          <w:szCs w:val="24"/>
        </w:rPr>
        <w:t xml:space="preserve"> </w:t>
      </w:r>
      <w:r>
        <w:rPr>
          <w:rFonts w:asciiTheme="minorHAnsi" w:hAnsiTheme="minorHAnsi" w:cstheme="minorHAnsi"/>
          <w:sz w:val="24"/>
          <w:szCs w:val="24"/>
        </w:rPr>
        <w:t>back the questions that they have found useful from their own work in groups or their daily</w:t>
      </w:r>
      <w:r>
        <w:rPr>
          <w:rFonts w:asciiTheme="minorHAnsi" w:hAnsiTheme="minorHAnsi" w:cstheme="minorHAnsi"/>
          <w:w w:val="102"/>
          <w:sz w:val="24"/>
          <w:szCs w:val="24"/>
        </w:rPr>
        <w:t xml:space="preserve"> </w:t>
      </w:r>
      <w:r>
        <w:rPr>
          <w:rFonts w:asciiTheme="minorHAnsi" w:hAnsiTheme="minorHAnsi" w:cstheme="minorHAnsi"/>
          <w:sz w:val="24"/>
          <w:szCs w:val="24"/>
        </w:rPr>
        <w:t>practice. It’s hard to pin down what constitutes a good question because so much</w:t>
      </w:r>
      <w:r>
        <w:rPr>
          <w:rFonts w:asciiTheme="minorHAnsi" w:hAnsiTheme="minorHAnsi" w:cstheme="minorHAnsi"/>
          <w:w w:val="102"/>
          <w:sz w:val="24"/>
          <w:szCs w:val="24"/>
        </w:rPr>
        <w:t xml:space="preserve"> </w:t>
      </w:r>
      <w:r>
        <w:rPr>
          <w:rFonts w:asciiTheme="minorHAnsi" w:hAnsiTheme="minorHAnsi" w:cstheme="minorHAnsi"/>
          <w:sz w:val="24"/>
          <w:szCs w:val="24"/>
        </w:rPr>
        <w:t>depends on the context. A question that is brilliant in one conversation may fall flat or be</w:t>
      </w:r>
      <w:r>
        <w:rPr>
          <w:rFonts w:asciiTheme="minorHAnsi" w:hAnsiTheme="minorHAnsi" w:cstheme="minorHAnsi"/>
          <w:w w:val="102"/>
          <w:sz w:val="24"/>
          <w:szCs w:val="24"/>
        </w:rPr>
        <w:t xml:space="preserve"> </w:t>
      </w:r>
      <w:r>
        <w:rPr>
          <w:rFonts w:asciiTheme="minorHAnsi" w:hAnsiTheme="minorHAnsi" w:cstheme="minorHAnsi"/>
          <w:sz w:val="24"/>
          <w:szCs w:val="24"/>
        </w:rPr>
        <w:t>hopelessly off target in a similar conversation. In the same way, a question that works well at</w:t>
      </w:r>
      <w:r>
        <w:rPr>
          <w:rFonts w:asciiTheme="minorHAnsi" w:hAnsiTheme="minorHAnsi" w:cstheme="minorHAnsi"/>
          <w:w w:val="102"/>
          <w:sz w:val="24"/>
          <w:szCs w:val="24"/>
        </w:rPr>
        <w:t xml:space="preserve"> </w:t>
      </w:r>
      <w:r>
        <w:rPr>
          <w:rFonts w:asciiTheme="minorHAnsi" w:hAnsiTheme="minorHAnsi" w:cstheme="minorHAnsi"/>
          <w:sz w:val="24"/>
          <w:szCs w:val="24"/>
        </w:rPr>
        <w:t>one moment in a dialogue can have a negative effect if the timing is wrong.</w:t>
      </w:r>
    </w:p>
    <w:p w14:paraId="02F39419" w14:textId="61A7B66A" w:rsidR="007F653B" w:rsidRPr="00020C8A" w:rsidRDefault="007F653B" w:rsidP="006F36FB">
      <w:pPr>
        <w:pStyle w:val="BodyText"/>
        <w:spacing w:before="157" w:line="264" w:lineRule="auto"/>
        <w:ind w:right="736"/>
        <w:rPr>
          <w:rFonts w:asciiTheme="minorHAnsi" w:hAnsiTheme="minorHAnsi" w:cstheme="minorHAnsi"/>
          <w:sz w:val="24"/>
          <w:szCs w:val="24"/>
        </w:rPr>
      </w:pPr>
      <w:r>
        <w:rPr>
          <w:rFonts w:asciiTheme="minorHAnsi" w:hAnsiTheme="minorHAnsi" w:cstheme="minorHAnsi"/>
          <w:sz w:val="24"/>
          <w:szCs w:val="24"/>
        </w:rPr>
        <w:t>Because of this, it’s probably more useful to think good questioning rather than good</w:t>
      </w:r>
      <w:r>
        <w:rPr>
          <w:rFonts w:asciiTheme="minorHAnsi" w:hAnsiTheme="minorHAnsi" w:cstheme="minorHAnsi"/>
          <w:w w:val="102"/>
          <w:sz w:val="24"/>
          <w:szCs w:val="24"/>
        </w:rPr>
        <w:t xml:space="preserve"> </w:t>
      </w:r>
      <w:r>
        <w:rPr>
          <w:rFonts w:asciiTheme="minorHAnsi" w:hAnsiTheme="minorHAnsi" w:cstheme="minorHAnsi"/>
          <w:sz w:val="24"/>
          <w:szCs w:val="24"/>
        </w:rPr>
        <w:t>questions as such. The guidance below describes what we think is good questioning</w:t>
      </w:r>
      <w:r>
        <w:rPr>
          <w:rFonts w:asciiTheme="minorHAnsi" w:hAnsiTheme="minorHAnsi" w:cstheme="minorHAnsi"/>
          <w:w w:val="102"/>
          <w:sz w:val="24"/>
          <w:szCs w:val="24"/>
        </w:rPr>
        <w:t xml:space="preserve"> </w:t>
      </w:r>
      <w:r>
        <w:rPr>
          <w:rFonts w:asciiTheme="minorHAnsi" w:hAnsiTheme="minorHAnsi" w:cstheme="minorHAnsi"/>
          <w:sz w:val="24"/>
          <w:szCs w:val="24"/>
        </w:rPr>
        <w:t>process. It follows the ideas described in the 1980s by a group of Italian psychiatrists known as</w:t>
      </w:r>
      <w:r>
        <w:rPr>
          <w:rFonts w:asciiTheme="minorHAnsi" w:hAnsiTheme="minorHAnsi" w:cstheme="minorHAnsi"/>
          <w:w w:val="102"/>
          <w:sz w:val="24"/>
          <w:szCs w:val="24"/>
        </w:rPr>
        <w:t xml:space="preserve"> </w:t>
      </w:r>
      <w:r>
        <w:rPr>
          <w:rFonts w:asciiTheme="minorHAnsi" w:hAnsiTheme="minorHAnsi" w:cstheme="minorHAnsi"/>
          <w:sz w:val="24"/>
          <w:szCs w:val="24"/>
        </w:rPr>
        <w:t>the Milan Team (Palazzoli Selvini et al, 1980). Although they didn’t describe themselves as narrative practitioners – the</w:t>
      </w:r>
      <w:r>
        <w:rPr>
          <w:rFonts w:asciiTheme="minorHAnsi" w:hAnsiTheme="minorHAnsi" w:cstheme="minorHAnsi"/>
          <w:w w:val="102"/>
          <w:sz w:val="24"/>
          <w:szCs w:val="24"/>
        </w:rPr>
        <w:t xml:space="preserve"> </w:t>
      </w:r>
      <w:r>
        <w:rPr>
          <w:rFonts w:asciiTheme="minorHAnsi" w:hAnsiTheme="minorHAnsi" w:cstheme="minorHAnsi"/>
          <w:sz w:val="24"/>
          <w:szCs w:val="24"/>
        </w:rPr>
        <w:t>term first appeared around ten years ago – the principles they described are probably the</w:t>
      </w:r>
      <w:r>
        <w:rPr>
          <w:rFonts w:asciiTheme="minorHAnsi" w:hAnsiTheme="minorHAnsi" w:cstheme="minorHAnsi"/>
          <w:w w:val="102"/>
          <w:sz w:val="24"/>
          <w:szCs w:val="24"/>
        </w:rPr>
        <w:t xml:space="preserve"> </w:t>
      </w:r>
      <w:r>
        <w:rPr>
          <w:rFonts w:asciiTheme="minorHAnsi" w:hAnsiTheme="minorHAnsi" w:cstheme="minorHAnsi"/>
          <w:sz w:val="24"/>
          <w:szCs w:val="24"/>
        </w:rPr>
        <w:t>most helpful ones for creating a narrative stance.</w:t>
      </w:r>
    </w:p>
    <w:p w14:paraId="55852DDD" w14:textId="77777777" w:rsidR="007F653B" w:rsidRPr="00020C8A" w:rsidRDefault="007F653B" w:rsidP="006F36FB">
      <w:pPr>
        <w:rPr>
          <w:rFonts w:eastAsia="Arial" w:cstheme="minorHAnsi"/>
          <w:sz w:val="24"/>
          <w:szCs w:val="24"/>
        </w:rPr>
      </w:pPr>
    </w:p>
    <w:p w14:paraId="5C7D11D6" w14:textId="77777777" w:rsidR="007F653B" w:rsidRPr="00020C8A" w:rsidRDefault="007F653B" w:rsidP="006F36FB">
      <w:pPr>
        <w:pStyle w:val="Heading3"/>
        <w:rPr>
          <w:rFonts w:asciiTheme="minorHAnsi" w:hAnsiTheme="minorHAnsi" w:cstheme="minorHAnsi"/>
          <w:b w:val="0"/>
          <w:bCs w:val="0"/>
          <w:sz w:val="24"/>
          <w:szCs w:val="24"/>
        </w:rPr>
      </w:pPr>
      <w:r>
        <w:rPr>
          <w:rFonts w:asciiTheme="minorHAnsi" w:hAnsiTheme="minorHAnsi" w:cstheme="minorHAnsi"/>
          <w:sz w:val="24"/>
          <w:szCs w:val="24"/>
        </w:rPr>
        <w:t>Why are questions necessary?</w:t>
      </w:r>
    </w:p>
    <w:p w14:paraId="4522252B" w14:textId="6288A760" w:rsidR="007F653B" w:rsidRPr="00020C8A" w:rsidRDefault="007F653B" w:rsidP="006F36FB">
      <w:pPr>
        <w:pStyle w:val="BodyText"/>
        <w:spacing w:line="265" w:lineRule="auto"/>
        <w:ind w:right="787"/>
        <w:rPr>
          <w:rFonts w:asciiTheme="minorHAnsi" w:hAnsiTheme="minorHAnsi" w:cstheme="minorHAnsi"/>
          <w:sz w:val="24"/>
          <w:szCs w:val="24"/>
        </w:rPr>
      </w:pPr>
      <w:r>
        <w:rPr>
          <w:rFonts w:asciiTheme="minorHAnsi" w:hAnsiTheme="minorHAnsi" w:cstheme="minorHAnsi"/>
          <w:sz w:val="24"/>
          <w:szCs w:val="24"/>
        </w:rPr>
        <w:t>To be a good questioner, you need to understand the point of asking questions in narrative</w:t>
      </w:r>
      <w:r>
        <w:rPr>
          <w:rFonts w:asciiTheme="minorHAnsi" w:hAnsiTheme="minorHAnsi" w:cstheme="minorHAnsi"/>
          <w:w w:val="102"/>
          <w:sz w:val="24"/>
          <w:szCs w:val="24"/>
        </w:rPr>
        <w:t xml:space="preserve"> </w:t>
      </w:r>
      <w:r>
        <w:rPr>
          <w:rFonts w:asciiTheme="minorHAnsi" w:hAnsiTheme="minorHAnsi" w:cstheme="minorHAnsi"/>
          <w:sz w:val="24"/>
          <w:szCs w:val="24"/>
        </w:rPr>
        <w:t>practice. The purpose isn’t to find out information, influence someone to see things your</w:t>
      </w:r>
      <w:r>
        <w:rPr>
          <w:rFonts w:asciiTheme="minorHAnsi" w:hAnsiTheme="minorHAnsi" w:cstheme="minorHAnsi"/>
          <w:w w:val="102"/>
          <w:sz w:val="24"/>
          <w:szCs w:val="24"/>
        </w:rPr>
        <w:t xml:space="preserve"> </w:t>
      </w:r>
      <w:r>
        <w:rPr>
          <w:rFonts w:asciiTheme="minorHAnsi" w:hAnsiTheme="minorHAnsi" w:cstheme="minorHAnsi"/>
          <w:sz w:val="24"/>
          <w:szCs w:val="24"/>
        </w:rPr>
        <w:t>way, or to solve problems for them. Instead, the aim is to create as many opportunities as</w:t>
      </w:r>
      <w:r>
        <w:rPr>
          <w:rFonts w:asciiTheme="minorHAnsi" w:hAnsiTheme="minorHAnsi" w:cstheme="minorHAnsi"/>
          <w:w w:val="102"/>
          <w:sz w:val="24"/>
          <w:szCs w:val="24"/>
        </w:rPr>
        <w:t xml:space="preserve"> </w:t>
      </w:r>
      <w:r>
        <w:rPr>
          <w:rFonts w:asciiTheme="minorHAnsi" w:hAnsiTheme="minorHAnsi" w:cstheme="minorHAnsi"/>
          <w:sz w:val="24"/>
          <w:szCs w:val="24"/>
        </w:rPr>
        <w:t>possible for patients or colleagues to think about their stories in new ways. The</w:t>
      </w:r>
      <w:r>
        <w:rPr>
          <w:rFonts w:asciiTheme="minorHAnsi" w:hAnsiTheme="minorHAnsi" w:cstheme="minorHAnsi"/>
          <w:w w:val="102"/>
          <w:sz w:val="24"/>
          <w:szCs w:val="24"/>
        </w:rPr>
        <w:t xml:space="preserve"> </w:t>
      </w:r>
      <w:r>
        <w:rPr>
          <w:rFonts w:asciiTheme="minorHAnsi" w:hAnsiTheme="minorHAnsi" w:cstheme="minorHAnsi"/>
          <w:sz w:val="24"/>
          <w:szCs w:val="24"/>
        </w:rPr>
        <w:t>understanding they reach and any action they decide to take as a result may not be what</w:t>
      </w:r>
      <w:r>
        <w:rPr>
          <w:rFonts w:asciiTheme="minorHAnsi" w:hAnsiTheme="minorHAnsi" w:cstheme="minorHAnsi"/>
          <w:w w:val="102"/>
          <w:sz w:val="24"/>
          <w:szCs w:val="24"/>
        </w:rPr>
        <w:t xml:space="preserve"> </w:t>
      </w:r>
      <w:r>
        <w:rPr>
          <w:rFonts w:asciiTheme="minorHAnsi" w:hAnsiTheme="minorHAnsi" w:cstheme="minorHAnsi"/>
          <w:sz w:val="24"/>
          <w:szCs w:val="24"/>
        </w:rPr>
        <w:t>you expected or what you hoped for. We don’t prejudge what is right for the client – unless</w:t>
      </w:r>
      <w:r>
        <w:rPr>
          <w:rFonts w:asciiTheme="minorHAnsi" w:hAnsiTheme="minorHAnsi" w:cstheme="minorHAnsi"/>
          <w:w w:val="102"/>
          <w:sz w:val="24"/>
          <w:szCs w:val="24"/>
        </w:rPr>
        <w:t xml:space="preserve"> </w:t>
      </w:r>
      <w:r>
        <w:rPr>
          <w:rFonts w:asciiTheme="minorHAnsi" w:hAnsiTheme="minorHAnsi" w:cstheme="minorHAnsi"/>
          <w:sz w:val="24"/>
          <w:szCs w:val="24"/>
        </w:rPr>
        <w:t>we think the patient is in danger or the client is at risk professionally. Often, the change that</w:t>
      </w:r>
      <w:r>
        <w:rPr>
          <w:rFonts w:asciiTheme="minorHAnsi" w:hAnsiTheme="minorHAnsi" w:cstheme="minorHAnsi"/>
          <w:w w:val="102"/>
          <w:sz w:val="24"/>
          <w:szCs w:val="24"/>
        </w:rPr>
        <w:t xml:space="preserve"> </w:t>
      </w:r>
      <w:r>
        <w:rPr>
          <w:rFonts w:asciiTheme="minorHAnsi" w:hAnsiTheme="minorHAnsi" w:cstheme="minorHAnsi"/>
          <w:sz w:val="24"/>
          <w:szCs w:val="24"/>
        </w:rPr>
        <w:t>occurs in the conversation is a cognitive one rather than a concrete decision. For example,</w:t>
      </w:r>
      <w:r>
        <w:rPr>
          <w:rFonts w:asciiTheme="minorHAnsi" w:hAnsiTheme="minorHAnsi" w:cstheme="minorHAnsi"/>
          <w:w w:val="102"/>
          <w:sz w:val="24"/>
          <w:szCs w:val="24"/>
        </w:rPr>
        <w:t xml:space="preserve"> </w:t>
      </w:r>
      <w:r>
        <w:rPr>
          <w:rFonts w:asciiTheme="minorHAnsi" w:hAnsiTheme="minorHAnsi" w:cstheme="minorHAnsi"/>
          <w:sz w:val="24"/>
          <w:szCs w:val="24"/>
        </w:rPr>
        <w:t>clients may realise through the conversation that what they were already thinking or doing</w:t>
      </w:r>
      <w:r>
        <w:rPr>
          <w:rFonts w:asciiTheme="minorHAnsi" w:hAnsiTheme="minorHAnsi" w:cstheme="minorHAnsi"/>
          <w:w w:val="102"/>
          <w:sz w:val="24"/>
          <w:szCs w:val="24"/>
        </w:rPr>
        <w:t xml:space="preserve"> </w:t>
      </w:r>
      <w:r>
        <w:rPr>
          <w:rFonts w:asciiTheme="minorHAnsi" w:hAnsiTheme="minorHAnsi" w:cstheme="minorHAnsi"/>
          <w:sz w:val="24"/>
          <w:szCs w:val="24"/>
        </w:rPr>
        <w:t>was right all along and feel more comfortable about it. Alternatively, they may reach an entirely different view of the problem, perhaps seeing their own part in it rather than feeling it</w:t>
      </w:r>
      <w:r>
        <w:rPr>
          <w:rFonts w:asciiTheme="minorHAnsi" w:hAnsiTheme="minorHAnsi" w:cstheme="minorHAnsi"/>
          <w:w w:val="102"/>
          <w:sz w:val="24"/>
          <w:szCs w:val="24"/>
        </w:rPr>
        <w:t xml:space="preserve"> </w:t>
      </w:r>
      <w:r>
        <w:rPr>
          <w:rFonts w:asciiTheme="minorHAnsi" w:hAnsiTheme="minorHAnsi" w:cstheme="minorHAnsi"/>
          <w:sz w:val="24"/>
          <w:szCs w:val="24"/>
        </w:rPr>
        <w:t>was somebody else’s fault.</w:t>
      </w:r>
    </w:p>
    <w:p w14:paraId="49F8C813" w14:textId="61D11F60" w:rsidR="007F653B" w:rsidRPr="00020C8A" w:rsidRDefault="007F653B" w:rsidP="006F36FB">
      <w:pPr>
        <w:pStyle w:val="BodyText"/>
        <w:spacing w:before="150" w:line="264" w:lineRule="auto"/>
        <w:ind w:right="615"/>
        <w:rPr>
          <w:rFonts w:asciiTheme="minorHAnsi" w:hAnsiTheme="minorHAnsi" w:cstheme="minorHAnsi"/>
          <w:sz w:val="24"/>
          <w:szCs w:val="24"/>
        </w:rPr>
      </w:pPr>
      <w:r>
        <w:rPr>
          <w:rFonts w:asciiTheme="minorHAnsi" w:hAnsiTheme="minorHAnsi" w:cstheme="minorHAnsi"/>
          <w:sz w:val="24"/>
          <w:szCs w:val="24"/>
        </w:rPr>
        <w:t>Good questioning is a better way of creating openness and possibility in conversation than</w:t>
      </w:r>
      <w:r>
        <w:rPr>
          <w:rFonts w:asciiTheme="minorHAnsi" w:hAnsiTheme="minorHAnsi" w:cstheme="minorHAnsi"/>
          <w:w w:val="102"/>
          <w:sz w:val="24"/>
          <w:szCs w:val="24"/>
        </w:rPr>
        <w:t xml:space="preserve"> </w:t>
      </w:r>
      <w:r>
        <w:rPr>
          <w:rFonts w:asciiTheme="minorHAnsi" w:hAnsiTheme="minorHAnsi" w:cstheme="minorHAnsi"/>
          <w:sz w:val="24"/>
          <w:szCs w:val="24"/>
        </w:rPr>
        <w:t>any other form of speech. Good interviewers can demonstrate how well they have</w:t>
      </w:r>
      <w:r>
        <w:rPr>
          <w:rFonts w:asciiTheme="minorHAnsi" w:hAnsiTheme="minorHAnsi" w:cstheme="minorHAnsi"/>
          <w:w w:val="102"/>
          <w:sz w:val="24"/>
          <w:szCs w:val="24"/>
        </w:rPr>
        <w:t xml:space="preserve"> </w:t>
      </w:r>
      <w:r>
        <w:rPr>
          <w:rFonts w:asciiTheme="minorHAnsi" w:hAnsiTheme="minorHAnsi" w:cstheme="minorHAnsi"/>
          <w:sz w:val="24"/>
          <w:szCs w:val="24"/>
        </w:rPr>
        <w:t>understood a client simply by asking questions that correspond appropriately to the</w:t>
      </w:r>
      <w:r>
        <w:rPr>
          <w:rFonts w:asciiTheme="minorHAnsi" w:hAnsiTheme="minorHAnsi" w:cstheme="minorHAnsi"/>
          <w:w w:val="102"/>
          <w:sz w:val="24"/>
          <w:szCs w:val="24"/>
        </w:rPr>
        <w:t xml:space="preserve"> language</w:t>
      </w:r>
      <w:r>
        <w:rPr>
          <w:rFonts w:asciiTheme="minorHAnsi" w:hAnsiTheme="minorHAnsi" w:cstheme="minorHAnsi"/>
          <w:sz w:val="24"/>
          <w:szCs w:val="24"/>
        </w:rPr>
        <w:t xml:space="preserve"> and the emotions present in the conversation. This is why we discourage empathic</w:t>
      </w:r>
      <w:r>
        <w:rPr>
          <w:rFonts w:asciiTheme="minorHAnsi" w:hAnsiTheme="minorHAnsi" w:cstheme="minorHAnsi"/>
          <w:w w:val="102"/>
          <w:sz w:val="24"/>
          <w:szCs w:val="24"/>
        </w:rPr>
        <w:t xml:space="preserve"> </w:t>
      </w:r>
      <w:r>
        <w:rPr>
          <w:rFonts w:asciiTheme="minorHAnsi" w:hAnsiTheme="minorHAnsi" w:cstheme="minorHAnsi"/>
          <w:sz w:val="24"/>
          <w:szCs w:val="24"/>
        </w:rPr>
        <w:t>expressions (eg ‘I hear what you’re saying’), reflecting back (eg ‘so what you’re saying is…’),</w:t>
      </w:r>
      <w:r>
        <w:rPr>
          <w:rFonts w:asciiTheme="minorHAnsi" w:hAnsiTheme="minorHAnsi" w:cstheme="minorHAnsi"/>
          <w:w w:val="102"/>
          <w:sz w:val="24"/>
          <w:szCs w:val="24"/>
        </w:rPr>
        <w:t xml:space="preserve"> </w:t>
      </w:r>
      <w:r>
        <w:rPr>
          <w:rFonts w:asciiTheme="minorHAnsi" w:hAnsiTheme="minorHAnsi" w:cstheme="minorHAnsi"/>
          <w:sz w:val="24"/>
          <w:szCs w:val="24"/>
        </w:rPr>
        <w:t>reformulation (eg ‘it sounds to me as if…’), and interpretation (eg ‘I think what’s really going</w:t>
      </w:r>
      <w:r>
        <w:rPr>
          <w:rFonts w:asciiTheme="minorHAnsi" w:hAnsiTheme="minorHAnsi" w:cstheme="minorHAnsi"/>
          <w:w w:val="102"/>
          <w:sz w:val="24"/>
          <w:szCs w:val="24"/>
        </w:rPr>
        <w:t xml:space="preserve"> </w:t>
      </w:r>
      <w:r>
        <w:rPr>
          <w:rFonts w:asciiTheme="minorHAnsi" w:hAnsiTheme="minorHAnsi" w:cstheme="minorHAnsi"/>
          <w:sz w:val="24"/>
          <w:szCs w:val="24"/>
        </w:rPr>
        <w:t>on here is…’). We also try to avoid direct inquiry into emotions (including the ubiquitous ‘how</w:t>
      </w:r>
      <w:r>
        <w:rPr>
          <w:rFonts w:asciiTheme="minorHAnsi" w:hAnsiTheme="minorHAnsi" w:cstheme="minorHAnsi"/>
          <w:w w:val="102"/>
          <w:sz w:val="24"/>
          <w:szCs w:val="24"/>
        </w:rPr>
        <w:t xml:space="preserve"> </w:t>
      </w:r>
      <w:r>
        <w:rPr>
          <w:rFonts w:asciiTheme="minorHAnsi" w:hAnsiTheme="minorHAnsi" w:cstheme="minorHAnsi"/>
          <w:sz w:val="24"/>
          <w:szCs w:val="24"/>
        </w:rPr>
        <w:t>did you feel about that?’). For some clinicians this question has become an automatic</w:t>
      </w:r>
      <w:r>
        <w:rPr>
          <w:rFonts w:asciiTheme="minorHAnsi" w:hAnsiTheme="minorHAnsi" w:cstheme="minorHAnsi"/>
          <w:w w:val="102"/>
          <w:sz w:val="24"/>
          <w:szCs w:val="24"/>
        </w:rPr>
        <w:t xml:space="preserve"> </w:t>
      </w:r>
      <w:r>
        <w:rPr>
          <w:rFonts w:asciiTheme="minorHAnsi" w:hAnsiTheme="minorHAnsi" w:cstheme="minorHAnsi"/>
          <w:sz w:val="24"/>
          <w:szCs w:val="24"/>
        </w:rPr>
        <w:t xml:space="preserve">response. It is sometimes asked without real sincerity and may not be what the other </w:t>
      </w:r>
      <w:r>
        <w:rPr>
          <w:rFonts w:asciiTheme="minorHAnsi" w:hAnsiTheme="minorHAnsi" w:cstheme="minorHAnsi"/>
          <w:sz w:val="24"/>
          <w:szCs w:val="24"/>
        </w:rPr>
        <w:lastRenderedPageBreak/>
        <w:t>person</w:t>
      </w:r>
      <w:r>
        <w:rPr>
          <w:rFonts w:asciiTheme="minorHAnsi" w:hAnsiTheme="minorHAnsi" w:cstheme="minorHAnsi"/>
          <w:w w:val="102"/>
          <w:sz w:val="24"/>
          <w:szCs w:val="24"/>
        </w:rPr>
        <w:t xml:space="preserve"> </w:t>
      </w:r>
      <w:r>
        <w:rPr>
          <w:rFonts w:asciiTheme="minorHAnsi" w:hAnsiTheme="minorHAnsi" w:cstheme="minorHAnsi"/>
          <w:sz w:val="24"/>
          <w:szCs w:val="24"/>
        </w:rPr>
        <w:t>wants to speak about. If someone is feeling strong emotion and chooses to express this, it is</w:t>
      </w:r>
      <w:r>
        <w:rPr>
          <w:rFonts w:asciiTheme="minorHAnsi" w:hAnsiTheme="minorHAnsi" w:cstheme="minorHAnsi"/>
          <w:w w:val="102"/>
          <w:sz w:val="24"/>
          <w:szCs w:val="24"/>
        </w:rPr>
        <w:t xml:space="preserve"> </w:t>
      </w:r>
      <w:r>
        <w:rPr>
          <w:rFonts w:asciiTheme="minorHAnsi" w:hAnsiTheme="minorHAnsi" w:cstheme="minorHAnsi"/>
          <w:sz w:val="24"/>
          <w:szCs w:val="24"/>
        </w:rPr>
        <w:t>perfectly possible to allow this to happen through sensitive questioning without insisting on it.</w:t>
      </w:r>
      <w:r>
        <w:rPr>
          <w:rFonts w:asciiTheme="minorHAnsi" w:hAnsiTheme="minorHAnsi" w:cstheme="minorHAnsi"/>
          <w:w w:val="102"/>
          <w:sz w:val="24"/>
          <w:szCs w:val="24"/>
        </w:rPr>
        <w:t xml:space="preserve"> </w:t>
      </w:r>
      <w:r>
        <w:rPr>
          <w:rFonts w:asciiTheme="minorHAnsi" w:hAnsiTheme="minorHAnsi" w:cstheme="minorHAnsi"/>
          <w:sz w:val="24"/>
          <w:szCs w:val="24"/>
        </w:rPr>
        <w:t>A question like, “how did this experience affect you?” will nearly always be more helpful than a statement like ‘you must have felt very angry’. Although this may have been said with the</w:t>
      </w:r>
      <w:r>
        <w:rPr>
          <w:rFonts w:asciiTheme="minorHAnsi" w:hAnsiTheme="minorHAnsi" w:cstheme="minorHAnsi"/>
          <w:w w:val="102"/>
          <w:sz w:val="24"/>
          <w:szCs w:val="24"/>
        </w:rPr>
        <w:t xml:space="preserve"> </w:t>
      </w:r>
      <w:r>
        <w:rPr>
          <w:rFonts w:asciiTheme="minorHAnsi" w:hAnsiTheme="minorHAnsi" w:cstheme="minorHAnsi"/>
          <w:sz w:val="24"/>
          <w:szCs w:val="24"/>
        </w:rPr>
        <w:t>intention of expressing empathy it can be experienced as clumsy and may be off the mark</w:t>
      </w:r>
      <w:r>
        <w:rPr>
          <w:rFonts w:asciiTheme="minorHAnsi" w:hAnsiTheme="minorHAnsi" w:cstheme="minorHAnsi"/>
          <w:w w:val="102"/>
          <w:sz w:val="24"/>
          <w:szCs w:val="24"/>
        </w:rPr>
        <w:t xml:space="preserve"> </w:t>
      </w:r>
      <w:r>
        <w:rPr>
          <w:rFonts w:asciiTheme="minorHAnsi" w:hAnsiTheme="minorHAnsi" w:cstheme="minorHAnsi"/>
          <w:sz w:val="24"/>
          <w:szCs w:val="24"/>
        </w:rPr>
        <w:t>anyway.</w:t>
      </w:r>
    </w:p>
    <w:p w14:paraId="6820587E" w14:textId="074EC052" w:rsidR="007F653B" w:rsidRPr="00020C8A" w:rsidRDefault="007F653B" w:rsidP="006F36FB">
      <w:pPr>
        <w:pStyle w:val="BodyText"/>
        <w:spacing w:before="158" w:line="256" w:lineRule="auto"/>
        <w:ind w:right="736"/>
        <w:rPr>
          <w:rFonts w:asciiTheme="minorHAnsi" w:hAnsiTheme="minorHAnsi" w:cstheme="minorHAnsi"/>
          <w:sz w:val="24"/>
          <w:szCs w:val="24"/>
        </w:rPr>
      </w:pPr>
      <w:r>
        <w:rPr>
          <w:rFonts w:asciiTheme="minorHAnsi" w:hAnsiTheme="minorHAnsi" w:cstheme="minorHAnsi"/>
          <w:sz w:val="24"/>
          <w:szCs w:val="24"/>
        </w:rPr>
        <w:t>The Milan Team proposed three principles for good questioning: hypothesising, circularity,</w:t>
      </w:r>
      <w:r>
        <w:rPr>
          <w:rFonts w:asciiTheme="minorHAnsi" w:hAnsiTheme="minorHAnsi" w:cstheme="minorHAnsi"/>
          <w:w w:val="102"/>
          <w:sz w:val="24"/>
          <w:szCs w:val="24"/>
        </w:rPr>
        <w:t xml:space="preserve"> </w:t>
      </w:r>
      <w:r>
        <w:rPr>
          <w:rFonts w:asciiTheme="minorHAnsi" w:hAnsiTheme="minorHAnsi" w:cstheme="minorHAnsi"/>
          <w:sz w:val="24"/>
          <w:szCs w:val="24"/>
        </w:rPr>
        <w:t>neutrality. Later, one of the team, Gianfranco Cecchin, proposed a fourth principle: curiosity (Cecchin 1987).</w:t>
      </w:r>
    </w:p>
    <w:p w14:paraId="77BBA955" w14:textId="77777777" w:rsidR="007F653B" w:rsidRPr="00020C8A" w:rsidRDefault="007F653B" w:rsidP="006F36FB">
      <w:pPr>
        <w:rPr>
          <w:rFonts w:eastAsia="Arial" w:cstheme="minorHAnsi"/>
          <w:sz w:val="24"/>
          <w:szCs w:val="24"/>
        </w:rPr>
      </w:pPr>
    </w:p>
    <w:p w14:paraId="755C0B3A" w14:textId="77777777" w:rsidR="007F653B" w:rsidRPr="00020C8A" w:rsidRDefault="007F653B" w:rsidP="006F36FB">
      <w:pPr>
        <w:pStyle w:val="Heading3"/>
        <w:rPr>
          <w:rFonts w:asciiTheme="minorHAnsi" w:hAnsiTheme="minorHAnsi" w:cstheme="minorHAnsi"/>
          <w:b w:val="0"/>
          <w:bCs w:val="0"/>
          <w:sz w:val="24"/>
          <w:szCs w:val="24"/>
        </w:rPr>
      </w:pPr>
      <w:r>
        <w:rPr>
          <w:rFonts w:asciiTheme="minorHAnsi" w:hAnsiTheme="minorHAnsi" w:cstheme="minorHAnsi"/>
          <w:sz w:val="24"/>
          <w:szCs w:val="24"/>
        </w:rPr>
        <w:t>Hypothesising</w:t>
      </w:r>
    </w:p>
    <w:p w14:paraId="672798E5" w14:textId="77777777" w:rsidR="007F653B" w:rsidRPr="00020C8A" w:rsidRDefault="007F653B" w:rsidP="006F36FB">
      <w:pPr>
        <w:pStyle w:val="BodyText"/>
        <w:spacing w:line="261" w:lineRule="auto"/>
        <w:ind w:right="675"/>
        <w:rPr>
          <w:rFonts w:asciiTheme="minorHAnsi" w:hAnsiTheme="minorHAnsi" w:cstheme="minorHAnsi"/>
          <w:sz w:val="24"/>
          <w:szCs w:val="24"/>
        </w:rPr>
      </w:pPr>
      <w:r>
        <w:rPr>
          <w:rFonts w:asciiTheme="minorHAnsi" w:hAnsiTheme="minorHAnsi" w:cstheme="minorHAnsi"/>
          <w:sz w:val="24"/>
          <w:szCs w:val="24"/>
        </w:rPr>
        <w:t>There are instances when it is useful to form a series of conscious working hypotheses in</w:t>
      </w:r>
      <w:r>
        <w:rPr>
          <w:rFonts w:asciiTheme="minorHAnsi" w:hAnsiTheme="minorHAnsi" w:cstheme="minorHAnsi"/>
          <w:w w:val="102"/>
          <w:sz w:val="24"/>
          <w:szCs w:val="24"/>
        </w:rPr>
        <w:t xml:space="preserve"> </w:t>
      </w:r>
      <w:r>
        <w:rPr>
          <w:rFonts w:asciiTheme="minorHAnsi" w:hAnsiTheme="minorHAnsi" w:cstheme="minorHAnsi"/>
          <w:sz w:val="24"/>
          <w:szCs w:val="24"/>
        </w:rPr>
        <w:t>one’s mind as a conversation proceeds and to use these to generate appropriate questions.</w:t>
      </w:r>
      <w:r>
        <w:rPr>
          <w:rFonts w:asciiTheme="minorHAnsi" w:hAnsiTheme="minorHAnsi" w:cstheme="minorHAnsi"/>
          <w:w w:val="102"/>
          <w:sz w:val="24"/>
          <w:szCs w:val="24"/>
        </w:rPr>
        <w:t xml:space="preserve"> </w:t>
      </w:r>
      <w:r>
        <w:rPr>
          <w:rFonts w:asciiTheme="minorHAnsi" w:hAnsiTheme="minorHAnsi" w:cstheme="minorHAnsi"/>
          <w:sz w:val="24"/>
          <w:szCs w:val="24"/>
        </w:rPr>
        <w:t>However, some people do seem able to question clients through intuition without necessarily</w:t>
      </w:r>
      <w:r>
        <w:rPr>
          <w:rFonts w:asciiTheme="minorHAnsi" w:hAnsiTheme="minorHAnsi" w:cstheme="minorHAnsi"/>
          <w:w w:val="102"/>
          <w:sz w:val="24"/>
          <w:szCs w:val="24"/>
        </w:rPr>
        <w:t xml:space="preserve"> </w:t>
      </w:r>
      <w:r>
        <w:rPr>
          <w:rFonts w:asciiTheme="minorHAnsi" w:hAnsiTheme="minorHAnsi" w:cstheme="minorHAnsi"/>
          <w:sz w:val="24"/>
          <w:szCs w:val="24"/>
        </w:rPr>
        <w:t>identifying the hypotheses that led to them – or only becoming aware of these afterwards.</w:t>
      </w:r>
    </w:p>
    <w:p w14:paraId="75216786" w14:textId="2CC826D6" w:rsidR="007F653B" w:rsidRPr="00020C8A" w:rsidRDefault="007F653B" w:rsidP="006F36FB">
      <w:pPr>
        <w:pStyle w:val="BodyText"/>
        <w:spacing w:before="161" w:line="261" w:lineRule="auto"/>
        <w:ind w:right="787"/>
        <w:rPr>
          <w:rFonts w:asciiTheme="minorHAnsi" w:hAnsiTheme="minorHAnsi" w:cstheme="minorHAnsi"/>
          <w:sz w:val="24"/>
          <w:szCs w:val="24"/>
        </w:rPr>
      </w:pPr>
      <w:r>
        <w:rPr>
          <w:rFonts w:asciiTheme="minorHAnsi" w:hAnsiTheme="minorHAnsi" w:cstheme="minorHAnsi"/>
          <w:sz w:val="24"/>
          <w:szCs w:val="24"/>
        </w:rPr>
        <w:t>Where hypotheses are fully conscious, we advise against sharing these openly with clients,</w:t>
      </w:r>
      <w:r>
        <w:rPr>
          <w:rFonts w:asciiTheme="minorHAnsi" w:hAnsiTheme="minorHAnsi" w:cstheme="minorHAnsi"/>
          <w:w w:val="102"/>
          <w:sz w:val="24"/>
          <w:szCs w:val="24"/>
        </w:rPr>
        <w:t xml:space="preserve"> </w:t>
      </w:r>
      <w:r>
        <w:rPr>
          <w:rFonts w:asciiTheme="minorHAnsi" w:hAnsiTheme="minorHAnsi" w:cstheme="minorHAnsi"/>
          <w:sz w:val="24"/>
          <w:szCs w:val="24"/>
        </w:rPr>
        <w:t>because this may lead to the supervisor’s assumptions taking over and suppressing what</w:t>
      </w:r>
      <w:r>
        <w:rPr>
          <w:rFonts w:asciiTheme="minorHAnsi" w:hAnsiTheme="minorHAnsi" w:cstheme="minorHAnsi"/>
          <w:w w:val="102"/>
          <w:sz w:val="24"/>
          <w:szCs w:val="24"/>
        </w:rPr>
        <w:t xml:space="preserve"> </w:t>
      </w:r>
      <w:r>
        <w:rPr>
          <w:rFonts w:asciiTheme="minorHAnsi" w:hAnsiTheme="minorHAnsi" w:cstheme="minorHAnsi"/>
          <w:sz w:val="24"/>
          <w:szCs w:val="24"/>
        </w:rPr>
        <w:t>the client can say or think. In the case of the example above, it is easy to imagine</w:t>
      </w:r>
      <w:r>
        <w:rPr>
          <w:rFonts w:asciiTheme="minorHAnsi" w:hAnsiTheme="minorHAnsi" w:cstheme="minorHAnsi"/>
          <w:w w:val="102"/>
          <w:sz w:val="24"/>
          <w:szCs w:val="24"/>
        </w:rPr>
        <w:t xml:space="preserve"> </w:t>
      </w:r>
      <w:r>
        <w:rPr>
          <w:rFonts w:asciiTheme="minorHAnsi" w:hAnsiTheme="minorHAnsi" w:cstheme="minorHAnsi"/>
          <w:sz w:val="24"/>
          <w:szCs w:val="24"/>
        </w:rPr>
        <w:t>that declaring each hypothesis as it arose could be helpful if the supervisor was right about</w:t>
      </w:r>
    </w:p>
    <w:p w14:paraId="1D8D73D2" w14:textId="7A4DF545" w:rsidR="007F653B" w:rsidRPr="00020C8A" w:rsidRDefault="007F653B" w:rsidP="006F36FB">
      <w:pPr>
        <w:pStyle w:val="BodyText"/>
        <w:spacing w:before="10" w:line="265" w:lineRule="auto"/>
        <w:ind w:right="613"/>
        <w:rPr>
          <w:rFonts w:asciiTheme="minorHAnsi" w:hAnsiTheme="minorHAnsi" w:cstheme="minorHAnsi"/>
          <w:sz w:val="24"/>
          <w:szCs w:val="24"/>
        </w:rPr>
      </w:pPr>
      <w:r>
        <w:rPr>
          <w:rFonts w:asciiTheme="minorHAnsi" w:hAnsiTheme="minorHAnsi" w:cstheme="minorHAnsi"/>
          <w:sz w:val="24"/>
          <w:szCs w:val="24"/>
        </w:rPr>
        <w:t>every one of them (and the client had already thought through all these aspects of the</w:t>
      </w:r>
      <w:r>
        <w:rPr>
          <w:rFonts w:asciiTheme="minorHAnsi" w:hAnsiTheme="minorHAnsi" w:cstheme="minorHAnsi"/>
          <w:w w:val="102"/>
          <w:sz w:val="24"/>
          <w:szCs w:val="24"/>
        </w:rPr>
        <w:t xml:space="preserve"> </w:t>
      </w:r>
      <w:r>
        <w:rPr>
          <w:rFonts w:asciiTheme="minorHAnsi" w:hAnsiTheme="minorHAnsi" w:cstheme="minorHAnsi"/>
          <w:sz w:val="24"/>
          <w:szCs w:val="24"/>
        </w:rPr>
        <w:t>problem in advance). However, this can be oppressive if they turn out to be wrong – and</w:t>
      </w:r>
      <w:r>
        <w:rPr>
          <w:rFonts w:asciiTheme="minorHAnsi" w:hAnsiTheme="minorHAnsi" w:cstheme="minorHAnsi"/>
          <w:w w:val="102"/>
          <w:sz w:val="24"/>
          <w:szCs w:val="24"/>
        </w:rPr>
        <w:t xml:space="preserve"> </w:t>
      </w:r>
      <w:r>
        <w:rPr>
          <w:rFonts w:asciiTheme="minorHAnsi" w:hAnsiTheme="minorHAnsi" w:cstheme="minorHAnsi"/>
          <w:sz w:val="24"/>
          <w:szCs w:val="24"/>
        </w:rPr>
        <w:t>possibly based on the supervisor’s own experience alone – or if they are correct but badly mis-timed because the client is only realising them with some difficulty</w:t>
      </w:r>
      <w:r>
        <w:rPr>
          <w:rFonts w:asciiTheme="minorHAnsi" w:hAnsiTheme="minorHAnsi" w:cstheme="minorHAnsi"/>
          <w:w w:val="102"/>
          <w:sz w:val="24"/>
          <w:szCs w:val="24"/>
        </w:rPr>
        <w:t xml:space="preserve"> </w:t>
      </w:r>
      <w:r>
        <w:rPr>
          <w:rFonts w:asciiTheme="minorHAnsi" w:hAnsiTheme="minorHAnsi" w:cstheme="minorHAnsi"/>
          <w:sz w:val="24"/>
          <w:szCs w:val="24"/>
        </w:rPr>
        <w:t>during the interview itself. For every one occasion when a supervisor shares a totally</w:t>
      </w:r>
      <w:r>
        <w:rPr>
          <w:rFonts w:asciiTheme="minorHAnsi" w:hAnsiTheme="minorHAnsi" w:cstheme="minorHAnsi"/>
          <w:w w:val="102"/>
          <w:sz w:val="24"/>
          <w:szCs w:val="24"/>
        </w:rPr>
        <w:t xml:space="preserve"> </w:t>
      </w:r>
      <w:r>
        <w:rPr>
          <w:rFonts w:asciiTheme="minorHAnsi" w:hAnsiTheme="minorHAnsi" w:cstheme="minorHAnsi"/>
          <w:sz w:val="24"/>
          <w:szCs w:val="24"/>
        </w:rPr>
        <w:t>accurate hypothesis and moves the interview forward with great speed as result, there are</w:t>
      </w:r>
      <w:r>
        <w:rPr>
          <w:rFonts w:asciiTheme="minorHAnsi" w:hAnsiTheme="minorHAnsi" w:cstheme="minorHAnsi"/>
          <w:w w:val="102"/>
          <w:sz w:val="24"/>
          <w:szCs w:val="24"/>
        </w:rPr>
        <w:t xml:space="preserve"> </w:t>
      </w:r>
      <w:r>
        <w:rPr>
          <w:rFonts w:asciiTheme="minorHAnsi" w:hAnsiTheme="minorHAnsi" w:cstheme="minorHAnsi"/>
          <w:sz w:val="24"/>
          <w:szCs w:val="24"/>
        </w:rPr>
        <w:t>probably a hundred examples where supervisors are convinced they are absolutely right and</w:t>
      </w:r>
      <w:r>
        <w:rPr>
          <w:rFonts w:asciiTheme="minorHAnsi" w:hAnsiTheme="minorHAnsi" w:cstheme="minorHAnsi"/>
          <w:w w:val="102"/>
          <w:sz w:val="24"/>
          <w:szCs w:val="24"/>
        </w:rPr>
        <w:t xml:space="preserve"> </w:t>
      </w:r>
      <w:r>
        <w:rPr>
          <w:rFonts w:asciiTheme="minorHAnsi" w:hAnsiTheme="minorHAnsi" w:cstheme="minorHAnsi"/>
          <w:sz w:val="24"/>
          <w:szCs w:val="24"/>
        </w:rPr>
        <w:t>hijack the interview by offering their own version of events, leaving their clients somewhat</w:t>
      </w:r>
      <w:r>
        <w:rPr>
          <w:rFonts w:asciiTheme="minorHAnsi" w:hAnsiTheme="minorHAnsi" w:cstheme="minorHAnsi"/>
          <w:w w:val="102"/>
          <w:sz w:val="24"/>
          <w:szCs w:val="24"/>
        </w:rPr>
        <w:t xml:space="preserve"> </w:t>
      </w:r>
      <w:r>
        <w:rPr>
          <w:rFonts w:asciiTheme="minorHAnsi" w:hAnsiTheme="minorHAnsi" w:cstheme="minorHAnsi"/>
          <w:sz w:val="24"/>
          <w:szCs w:val="24"/>
        </w:rPr>
        <w:t>worse off than if they had never asked for supervision in the first place.</w:t>
      </w:r>
    </w:p>
    <w:p w14:paraId="56A107BE" w14:textId="245FEB8E" w:rsidR="007F653B" w:rsidRPr="00020C8A" w:rsidRDefault="007F653B" w:rsidP="006F36FB">
      <w:pPr>
        <w:pStyle w:val="BodyText"/>
        <w:spacing w:before="156" w:line="262" w:lineRule="auto"/>
        <w:ind w:right="675"/>
        <w:rPr>
          <w:rFonts w:asciiTheme="minorHAnsi" w:hAnsiTheme="minorHAnsi" w:cstheme="minorHAnsi"/>
          <w:sz w:val="24"/>
          <w:szCs w:val="24"/>
        </w:rPr>
      </w:pPr>
      <w:r>
        <w:rPr>
          <w:rFonts w:asciiTheme="minorHAnsi" w:hAnsiTheme="minorHAnsi" w:cstheme="minorHAnsi"/>
          <w:sz w:val="24"/>
          <w:szCs w:val="24"/>
        </w:rPr>
        <w:t>One advantage of identifying one’s own hypotheses and examining them critically is to help</w:t>
      </w:r>
      <w:r>
        <w:rPr>
          <w:rFonts w:asciiTheme="minorHAnsi" w:hAnsiTheme="minorHAnsi" w:cstheme="minorHAnsi"/>
          <w:w w:val="102"/>
          <w:sz w:val="24"/>
          <w:szCs w:val="24"/>
        </w:rPr>
        <w:t xml:space="preserve"> </w:t>
      </w:r>
      <w:r>
        <w:rPr>
          <w:rFonts w:asciiTheme="minorHAnsi" w:hAnsiTheme="minorHAnsi" w:cstheme="minorHAnsi"/>
          <w:sz w:val="24"/>
          <w:szCs w:val="24"/>
        </w:rPr>
        <w:t>you avoid barking up the wrong tree. Sometimes an interviewer will pursue a whole line of</w:t>
      </w:r>
      <w:r>
        <w:rPr>
          <w:rFonts w:asciiTheme="minorHAnsi" w:hAnsiTheme="minorHAnsi" w:cstheme="minorHAnsi"/>
          <w:w w:val="102"/>
          <w:sz w:val="24"/>
          <w:szCs w:val="24"/>
        </w:rPr>
        <w:t xml:space="preserve"> </w:t>
      </w:r>
      <w:r>
        <w:rPr>
          <w:rFonts w:asciiTheme="minorHAnsi" w:hAnsiTheme="minorHAnsi" w:cstheme="minorHAnsi"/>
          <w:sz w:val="24"/>
          <w:szCs w:val="24"/>
        </w:rPr>
        <w:t>questioning based on a single unexamined assumption, perhaps based on their own</w:t>
      </w:r>
      <w:r>
        <w:rPr>
          <w:rFonts w:asciiTheme="minorHAnsi" w:hAnsiTheme="minorHAnsi" w:cstheme="minorHAnsi"/>
          <w:w w:val="102"/>
          <w:sz w:val="24"/>
          <w:szCs w:val="24"/>
        </w:rPr>
        <w:t xml:space="preserve"> </w:t>
      </w:r>
      <w:r>
        <w:rPr>
          <w:rFonts w:asciiTheme="minorHAnsi" w:hAnsiTheme="minorHAnsi" w:cstheme="minorHAnsi"/>
          <w:sz w:val="24"/>
          <w:szCs w:val="24"/>
        </w:rPr>
        <w:t>experience: this is called ‘being wedded to your hypothesis’. When it’s clear that an interview</w:t>
      </w:r>
      <w:r>
        <w:rPr>
          <w:rFonts w:asciiTheme="minorHAnsi" w:hAnsiTheme="minorHAnsi" w:cstheme="minorHAnsi"/>
          <w:w w:val="102"/>
          <w:sz w:val="24"/>
          <w:szCs w:val="24"/>
        </w:rPr>
        <w:t xml:space="preserve"> </w:t>
      </w:r>
      <w:r>
        <w:rPr>
          <w:rFonts w:asciiTheme="minorHAnsi" w:hAnsiTheme="minorHAnsi" w:cstheme="minorHAnsi"/>
          <w:sz w:val="24"/>
          <w:szCs w:val="24"/>
        </w:rPr>
        <w:t>is going nowhere, it’s always worth reviewing whether an assumption of this kind is present</w:t>
      </w:r>
      <w:r>
        <w:rPr>
          <w:rFonts w:asciiTheme="minorHAnsi" w:hAnsiTheme="minorHAnsi" w:cstheme="minorHAnsi"/>
          <w:w w:val="102"/>
          <w:sz w:val="24"/>
          <w:szCs w:val="24"/>
        </w:rPr>
        <w:t xml:space="preserve"> </w:t>
      </w:r>
      <w:r>
        <w:rPr>
          <w:rFonts w:asciiTheme="minorHAnsi" w:hAnsiTheme="minorHAnsi" w:cstheme="minorHAnsi"/>
          <w:sz w:val="24"/>
          <w:szCs w:val="24"/>
        </w:rPr>
        <w:t>and then adjusting it.</w:t>
      </w:r>
    </w:p>
    <w:p w14:paraId="7AB2F6A9" w14:textId="77777777" w:rsidR="007F653B" w:rsidRPr="00020C8A" w:rsidRDefault="007F653B" w:rsidP="006F36FB">
      <w:pPr>
        <w:rPr>
          <w:rFonts w:eastAsia="Arial" w:cstheme="minorHAnsi"/>
          <w:sz w:val="24"/>
          <w:szCs w:val="24"/>
        </w:rPr>
      </w:pPr>
    </w:p>
    <w:p w14:paraId="27FED248" w14:textId="77777777" w:rsidR="007F653B" w:rsidRPr="00020C8A" w:rsidRDefault="007F653B" w:rsidP="006F36FB">
      <w:pPr>
        <w:pStyle w:val="Heading3"/>
        <w:rPr>
          <w:rFonts w:asciiTheme="minorHAnsi" w:hAnsiTheme="minorHAnsi" w:cstheme="minorHAnsi"/>
          <w:b w:val="0"/>
          <w:bCs w:val="0"/>
          <w:sz w:val="24"/>
          <w:szCs w:val="24"/>
        </w:rPr>
      </w:pPr>
      <w:r>
        <w:rPr>
          <w:rFonts w:asciiTheme="minorHAnsi" w:hAnsiTheme="minorHAnsi" w:cstheme="minorHAnsi"/>
          <w:sz w:val="24"/>
          <w:szCs w:val="24"/>
        </w:rPr>
        <w:t>Circularity</w:t>
      </w:r>
    </w:p>
    <w:p w14:paraId="75D5CBE6" w14:textId="37CC1BFB" w:rsidR="007F653B" w:rsidRPr="00020C8A" w:rsidRDefault="007F653B" w:rsidP="006F36FB">
      <w:pPr>
        <w:pStyle w:val="BodyText"/>
        <w:spacing w:line="264" w:lineRule="auto"/>
        <w:ind w:right="675"/>
        <w:rPr>
          <w:rFonts w:asciiTheme="minorHAnsi" w:hAnsiTheme="minorHAnsi" w:cstheme="minorHAnsi"/>
          <w:sz w:val="24"/>
          <w:szCs w:val="24"/>
        </w:rPr>
      </w:pPr>
      <w:r>
        <w:rPr>
          <w:rFonts w:asciiTheme="minorHAnsi" w:hAnsiTheme="minorHAnsi" w:cstheme="minorHAnsi"/>
          <w:sz w:val="24"/>
          <w:szCs w:val="24"/>
        </w:rPr>
        <w:t>One of the most fundamental principles of narrative-based practice is that questions should</w:t>
      </w:r>
      <w:r>
        <w:rPr>
          <w:rFonts w:asciiTheme="minorHAnsi" w:hAnsiTheme="minorHAnsi" w:cstheme="minorHAnsi"/>
          <w:w w:val="102"/>
          <w:sz w:val="24"/>
          <w:szCs w:val="24"/>
        </w:rPr>
        <w:t xml:space="preserve"> </w:t>
      </w:r>
      <w:r>
        <w:rPr>
          <w:rFonts w:asciiTheme="minorHAnsi" w:hAnsiTheme="minorHAnsi" w:cstheme="minorHAnsi"/>
          <w:sz w:val="24"/>
          <w:szCs w:val="24"/>
        </w:rPr>
        <w:t>be linked to something the client has already said. Whenever possible it is worthwhile for</w:t>
      </w:r>
      <w:r>
        <w:rPr>
          <w:rFonts w:asciiTheme="minorHAnsi" w:hAnsiTheme="minorHAnsi" w:cstheme="minorHAnsi"/>
          <w:w w:val="102"/>
          <w:sz w:val="24"/>
          <w:szCs w:val="24"/>
        </w:rPr>
        <w:t xml:space="preserve"> </w:t>
      </w:r>
      <w:r>
        <w:rPr>
          <w:rFonts w:asciiTheme="minorHAnsi" w:hAnsiTheme="minorHAnsi" w:cstheme="minorHAnsi"/>
          <w:sz w:val="24"/>
          <w:szCs w:val="24"/>
        </w:rPr>
        <w:t>interviewers to pick up on words or phrases from the client’s own narrative rather than</w:t>
      </w:r>
      <w:r>
        <w:rPr>
          <w:rFonts w:asciiTheme="minorHAnsi" w:hAnsiTheme="minorHAnsi" w:cstheme="minorHAnsi"/>
          <w:w w:val="102"/>
          <w:sz w:val="24"/>
          <w:szCs w:val="24"/>
        </w:rPr>
        <w:t xml:space="preserve"> </w:t>
      </w:r>
      <w:r>
        <w:rPr>
          <w:rFonts w:asciiTheme="minorHAnsi" w:hAnsiTheme="minorHAnsi" w:cstheme="minorHAnsi"/>
          <w:sz w:val="24"/>
          <w:szCs w:val="24"/>
        </w:rPr>
        <w:t>choosing these from their own vocabulary or substituting other words and phrases that may</w:t>
      </w:r>
      <w:r>
        <w:rPr>
          <w:rFonts w:asciiTheme="minorHAnsi" w:hAnsiTheme="minorHAnsi" w:cstheme="minorHAnsi"/>
          <w:w w:val="102"/>
          <w:sz w:val="24"/>
          <w:szCs w:val="24"/>
        </w:rPr>
        <w:t xml:space="preserve"> </w:t>
      </w:r>
      <w:r>
        <w:rPr>
          <w:rFonts w:asciiTheme="minorHAnsi" w:hAnsiTheme="minorHAnsi" w:cstheme="minorHAnsi"/>
          <w:sz w:val="24"/>
          <w:szCs w:val="24"/>
        </w:rPr>
        <w:t xml:space="preserve">seem almost identical but have significant differences for clients. Following another </w:t>
      </w:r>
      <w:r>
        <w:rPr>
          <w:rFonts w:asciiTheme="minorHAnsi" w:hAnsiTheme="minorHAnsi" w:cstheme="minorHAnsi"/>
          <w:sz w:val="24"/>
          <w:szCs w:val="24"/>
        </w:rPr>
        <w:lastRenderedPageBreak/>
        <w:t>person’s</w:t>
      </w:r>
      <w:r>
        <w:rPr>
          <w:rFonts w:asciiTheme="minorHAnsi" w:hAnsiTheme="minorHAnsi" w:cstheme="minorHAnsi"/>
          <w:w w:val="102"/>
          <w:sz w:val="24"/>
          <w:szCs w:val="24"/>
        </w:rPr>
        <w:t xml:space="preserve"> </w:t>
      </w:r>
      <w:r>
        <w:rPr>
          <w:rFonts w:asciiTheme="minorHAnsi" w:hAnsiTheme="minorHAnsi" w:cstheme="minorHAnsi"/>
          <w:sz w:val="24"/>
          <w:szCs w:val="24"/>
        </w:rPr>
        <w:t>exact language is a way of showing empathy and interest through careful listening.</w:t>
      </w:r>
    </w:p>
    <w:p w14:paraId="25FC3C27" w14:textId="6F6F73C8" w:rsidR="007F653B" w:rsidRPr="00020C8A" w:rsidRDefault="007F653B" w:rsidP="006F36FB">
      <w:pPr>
        <w:pStyle w:val="BodyText"/>
        <w:spacing w:before="141" w:line="256" w:lineRule="auto"/>
        <w:ind w:right="615"/>
        <w:rPr>
          <w:rFonts w:asciiTheme="minorHAnsi" w:hAnsiTheme="minorHAnsi" w:cstheme="minorHAnsi"/>
          <w:sz w:val="24"/>
          <w:szCs w:val="24"/>
        </w:rPr>
      </w:pPr>
      <w:r>
        <w:rPr>
          <w:rFonts w:asciiTheme="minorHAnsi" w:hAnsiTheme="minorHAnsi" w:cstheme="minorHAnsi"/>
          <w:sz w:val="24"/>
          <w:szCs w:val="24"/>
        </w:rPr>
        <w:t>Good supervisors can sense cues that have ‘life’ or ‘weight’ in them and to tune</w:t>
      </w:r>
      <w:r>
        <w:rPr>
          <w:rFonts w:asciiTheme="minorHAnsi" w:hAnsiTheme="minorHAnsi" w:cstheme="minorHAnsi"/>
          <w:w w:val="102"/>
          <w:sz w:val="24"/>
          <w:szCs w:val="24"/>
        </w:rPr>
        <w:t xml:space="preserve"> </w:t>
      </w:r>
      <w:r>
        <w:rPr>
          <w:rFonts w:asciiTheme="minorHAnsi" w:hAnsiTheme="minorHAnsi" w:cstheme="minorHAnsi"/>
          <w:sz w:val="24"/>
          <w:szCs w:val="24"/>
        </w:rPr>
        <w:t>out of everything superfluous, while others seem to pick cues at random from the client’s</w:t>
      </w:r>
    </w:p>
    <w:p w14:paraId="589C78E9" w14:textId="77777777" w:rsidR="007F653B" w:rsidRPr="00020C8A" w:rsidRDefault="007F653B" w:rsidP="006F36FB">
      <w:pPr>
        <w:pStyle w:val="BodyText"/>
        <w:spacing w:before="15" w:line="265" w:lineRule="auto"/>
        <w:ind w:right="675"/>
        <w:rPr>
          <w:rFonts w:asciiTheme="minorHAnsi" w:hAnsiTheme="minorHAnsi" w:cstheme="minorHAnsi"/>
          <w:sz w:val="24"/>
          <w:szCs w:val="24"/>
        </w:rPr>
      </w:pPr>
      <w:r>
        <w:rPr>
          <w:rFonts w:asciiTheme="minorHAnsi" w:hAnsiTheme="minorHAnsi" w:cstheme="minorHAnsi"/>
          <w:sz w:val="24"/>
          <w:szCs w:val="24"/>
        </w:rPr>
        <w:t>flow of words and hence ask questions that are irrelevant or trivial. One corrective to this,</w:t>
      </w:r>
      <w:r>
        <w:rPr>
          <w:rFonts w:asciiTheme="minorHAnsi" w:hAnsiTheme="minorHAnsi" w:cstheme="minorHAnsi"/>
          <w:w w:val="102"/>
          <w:sz w:val="24"/>
          <w:szCs w:val="24"/>
        </w:rPr>
        <w:t xml:space="preserve"> </w:t>
      </w:r>
      <w:r>
        <w:rPr>
          <w:rFonts w:asciiTheme="minorHAnsi" w:hAnsiTheme="minorHAnsi" w:cstheme="minorHAnsi"/>
          <w:sz w:val="24"/>
          <w:szCs w:val="24"/>
        </w:rPr>
        <w:t>particularly for learners, is to check constantly with clients which among several cues it might</w:t>
      </w:r>
      <w:r>
        <w:rPr>
          <w:rFonts w:asciiTheme="minorHAnsi" w:hAnsiTheme="minorHAnsi" w:cstheme="minorHAnsi"/>
          <w:w w:val="102"/>
          <w:sz w:val="24"/>
          <w:szCs w:val="24"/>
        </w:rPr>
        <w:t xml:space="preserve"> </w:t>
      </w:r>
      <w:r>
        <w:rPr>
          <w:rFonts w:asciiTheme="minorHAnsi" w:hAnsiTheme="minorHAnsi" w:cstheme="minorHAnsi"/>
          <w:sz w:val="24"/>
          <w:szCs w:val="24"/>
        </w:rPr>
        <w:t>be most helpful for the supervisor to follow, and to be willing to review the conversation or</w:t>
      </w:r>
      <w:r>
        <w:rPr>
          <w:rFonts w:asciiTheme="minorHAnsi" w:hAnsiTheme="minorHAnsi" w:cstheme="minorHAnsi"/>
          <w:w w:val="102"/>
          <w:sz w:val="24"/>
          <w:szCs w:val="24"/>
        </w:rPr>
        <w:t xml:space="preserve"> </w:t>
      </w:r>
      <w:r>
        <w:rPr>
          <w:rFonts w:asciiTheme="minorHAnsi" w:hAnsiTheme="minorHAnsi" w:cstheme="minorHAnsi"/>
          <w:sz w:val="24"/>
          <w:szCs w:val="24"/>
        </w:rPr>
        <w:t>wind it backwards whenever a question seems to lead down a blind alley or makes the interview go slack (e.g. ‘you mentioned earlier that there were two aspects to this problem:</w:t>
      </w:r>
      <w:r>
        <w:rPr>
          <w:rFonts w:asciiTheme="minorHAnsi" w:hAnsiTheme="minorHAnsi" w:cstheme="minorHAnsi"/>
          <w:w w:val="102"/>
          <w:sz w:val="24"/>
          <w:szCs w:val="24"/>
        </w:rPr>
        <w:t xml:space="preserve"> </w:t>
      </w:r>
      <w:r>
        <w:rPr>
          <w:rFonts w:asciiTheme="minorHAnsi" w:hAnsiTheme="minorHAnsi" w:cstheme="minorHAnsi"/>
          <w:sz w:val="24"/>
          <w:szCs w:val="24"/>
        </w:rPr>
        <w:t>which of them is foremost in your mind at the moment?’). Another approach is to ask the</w:t>
      </w:r>
      <w:r>
        <w:rPr>
          <w:rFonts w:asciiTheme="minorHAnsi" w:hAnsiTheme="minorHAnsi" w:cstheme="minorHAnsi"/>
          <w:w w:val="102"/>
          <w:sz w:val="24"/>
          <w:szCs w:val="24"/>
        </w:rPr>
        <w:t xml:space="preserve"> </w:t>
      </w:r>
      <w:r>
        <w:rPr>
          <w:rFonts w:asciiTheme="minorHAnsi" w:hAnsiTheme="minorHAnsi" w:cstheme="minorHAnsi"/>
          <w:sz w:val="24"/>
          <w:szCs w:val="24"/>
        </w:rPr>
        <w:t>other person how the conversation is going for them, what they are getting out of it, and what</w:t>
      </w:r>
      <w:r>
        <w:rPr>
          <w:rFonts w:asciiTheme="minorHAnsi" w:hAnsiTheme="minorHAnsi" w:cstheme="minorHAnsi"/>
          <w:w w:val="102"/>
          <w:sz w:val="24"/>
          <w:szCs w:val="24"/>
        </w:rPr>
        <w:t xml:space="preserve"> </w:t>
      </w:r>
      <w:r>
        <w:rPr>
          <w:rFonts w:asciiTheme="minorHAnsi" w:hAnsiTheme="minorHAnsi" w:cstheme="minorHAnsi"/>
          <w:sz w:val="24"/>
          <w:szCs w:val="24"/>
        </w:rPr>
        <w:t>is still missing for them.</w:t>
      </w:r>
    </w:p>
    <w:p w14:paraId="05D76D32" w14:textId="77777777" w:rsidR="007F653B" w:rsidRPr="00020C8A" w:rsidRDefault="007F653B" w:rsidP="006F36FB">
      <w:pPr>
        <w:pStyle w:val="BodyText"/>
        <w:spacing w:before="156" w:line="263" w:lineRule="auto"/>
        <w:ind w:right="675"/>
        <w:rPr>
          <w:rFonts w:asciiTheme="minorHAnsi" w:hAnsiTheme="minorHAnsi" w:cstheme="minorHAnsi"/>
          <w:sz w:val="24"/>
          <w:szCs w:val="24"/>
        </w:rPr>
      </w:pPr>
      <w:r>
        <w:rPr>
          <w:rFonts w:asciiTheme="minorHAnsi" w:hAnsiTheme="minorHAnsi" w:cstheme="minorHAnsi"/>
          <w:sz w:val="24"/>
          <w:szCs w:val="24"/>
        </w:rPr>
        <w:t>With good conversations, there is a circularity of emotions as well as words. Some poor</w:t>
      </w:r>
      <w:r>
        <w:rPr>
          <w:rFonts w:asciiTheme="minorHAnsi" w:hAnsiTheme="minorHAnsi" w:cstheme="minorHAnsi"/>
          <w:w w:val="102"/>
          <w:sz w:val="24"/>
          <w:szCs w:val="24"/>
        </w:rPr>
        <w:t xml:space="preserve"> </w:t>
      </w:r>
      <w:r>
        <w:rPr>
          <w:rFonts w:asciiTheme="minorHAnsi" w:hAnsiTheme="minorHAnsi" w:cstheme="minorHAnsi"/>
          <w:sz w:val="24"/>
          <w:szCs w:val="24"/>
        </w:rPr>
        <w:t>supervisors meander, while others go straight for the jugular vein. Effective ones seem to</w:t>
      </w:r>
      <w:r>
        <w:rPr>
          <w:rFonts w:asciiTheme="minorHAnsi" w:hAnsiTheme="minorHAnsi" w:cstheme="minorHAnsi"/>
          <w:w w:val="102"/>
          <w:sz w:val="24"/>
          <w:szCs w:val="24"/>
        </w:rPr>
        <w:t xml:space="preserve"> </w:t>
      </w:r>
      <w:r>
        <w:rPr>
          <w:rFonts w:asciiTheme="minorHAnsi" w:hAnsiTheme="minorHAnsi" w:cstheme="minorHAnsi"/>
          <w:sz w:val="24"/>
          <w:szCs w:val="24"/>
        </w:rPr>
        <w:t>move forward at exactly the right pace to keep the conversation taut without provoking either</w:t>
      </w:r>
      <w:r>
        <w:rPr>
          <w:rFonts w:asciiTheme="minorHAnsi" w:hAnsiTheme="minorHAnsi" w:cstheme="minorHAnsi"/>
          <w:w w:val="102"/>
          <w:sz w:val="24"/>
          <w:szCs w:val="24"/>
        </w:rPr>
        <w:t xml:space="preserve"> </w:t>
      </w:r>
      <w:r>
        <w:rPr>
          <w:rFonts w:asciiTheme="minorHAnsi" w:hAnsiTheme="minorHAnsi" w:cstheme="minorHAnsi"/>
          <w:sz w:val="24"/>
          <w:szCs w:val="24"/>
        </w:rPr>
        <w:t>boredom or defensiveness in clients. When the client seems vague or unfocussed, they</w:t>
      </w:r>
      <w:r>
        <w:rPr>
          <w:rFonts w:asciiTheme="minorHAnsi" w:hAnsiTheme="minorHAnsi" w:cstheme="minorHAnsi"/>
          <w:w w:val="102"/>
          <w:sz w:val="24"/>
          <w:szCs w:val="24"/>
        </w:rPr>
        <w:t xml:space="preserve"> </w:t>
      </w:r>
      <w:r>
        <w:rPr>
          <w:rFonts w:asciiTheme="minorHAnsi" w:hAnsiTheme="minorHAnsi" w:cstheme="minorHAnsi"/>
          <w:sz w:val="24"/>
          <w:szCs w:val="24"/>
        </w:rPr>
        <w:t>become more precise and assertive in their questioning. When the client tenses up and they</w:t>
      </w:r>
      <w:r>
        <w:rPr>
          <w:rFonts w:asciiTheme="minorHAnsi" w:hAnsiTheme="minorHAnsi" w:cstheme="minorHAnsi"/>
          <w:w w:val="102"/>
          <w:sz w:val="24"/>
          <w:szCs w:val="24"/>
        </w:rPr>
        <w:t xml:space="preserve"> </w:t>
      </w:r>
      <w:r>
        <w:rPr>
          <w:rFonts w:asciiTheme="minorHAnsi" w:hAnsiTheme="minorHAnsi" w:cstheme="minorHAnsi"/>
          <w:sz w:val="24"/>
          <w:szCs w:val="24"/>
        </w:rPr>
        <w:t>sense they have run up against a ‘wall’ in the conversation, they ease up gently but not too</w:t>
      </w:r>
      <w:r>
        <w:rPr>
          <w:rFonts w:asciiTheme="minorHAnsi" w:hAnsiTheme="minorHAnsi" w:cstheme="minorHAnsi"/>
          <w:w w:val="102"/>
          <w:sz w:val="24"/>
          <w:szCs w:val="24"/>
        </w:rPr>
        <w:t xml:space="preserve"> </w:t>
      </w:r>
      <w:r>
        <w:rPr>
          <w:rFonts w:asciiTheme="minorHAnsi" w:hAnsiTheme="minorHAnsi" w:cstheme="minorHAnsi"/>
          <w:sz w:val="24"/>
          <w:szCs w:val="24"/>
        </w:rPr>
        <w:t>much (or they pause to talk with the observer or team if there is one).</w:t>
      </w:r>
    </w:p>
    <w:p w14:paraId="3484D5E1" w14:textId="77777777" w:rsidR="007F653B" w:rsidRPr="00020C8A" w:rsidRDefault="007F653B" w:rsidP="006F36FB">
      <w:pPr>
        <w:pStyle w:val="BodyText"/>
        <w:spacing w:before="158" w:line="256" w:lineRule="auto"/>
        <w:ind w:right="736"/>
        <w:rPr>
          <w:rFonts w:asciiTheme="minorHAnsi" w:hAnsiTheme="minorHAnsi" w:cstheme="minorHAnsi"/>
          <w:sz w:val="24"/>
          <w:szCs w:val="24"/>
        </w:rPr>
      </w:pPr>
      <w:r>
        <w:rPr>
          <w:rFonts w:asciiTheme="minorHAnsi" w:hAnsiTheme="minorHAnsi" w:cstheme="minorHAnsi"/>
          <w:sz w:val="24"/>
          <w:szCs w:val="24"/>
        </w:rPr>
        <w:t>The process of hypothesising and questioning is illustrated in the following diagram. In</w:t>
      </w:r>
      <w:r>
        <w:rPr>
          <w:rFonts w:asciiTheme="minorHAnsi" w:hAnsiTheme="minorHAnsi" w:cstheme="minorHAnsi"/>
          <w:w w:val="102"/>
          <w:sz w:val="24"/>
          <w:szCs w:val="24"/>
        </w:rPr>
        <w:t xml:space="preserve"> </w:t>
      </w:r>
      <w:r>
        <w:rPr>
          <w:rFonts w:asciiTheme="minorHAnsi" w:hAnsiTheme="minorHAnsi" w:cstheme="minorHAnsi"/>
          <w:sz w:val="24"/>
          <w:szCs w:val="24"/>
        </w:rPr>
        <w:t>common with others, we use the term ‘interviewer’ here for the person asking the questions,</w:t>
      </w:r>
      <w:r>
        <w:rPr>
          <w:rFonts w:asciiTheme="minorHAnsi" w:hAnsiTheme="minorHAnsi" w:cstheme="minorHAnsi"/>
          <w:w w:val="102"/>
          <w:sz w:val="24"/>
          <w:szCs w:val="24"/>
        </w:rPr>
        <w:t xml:space="preserve"> </w:t>
      </w:r>
      <w:r>
        <w:rPr>
          <w:rFonts w:asciiTheme="minorHAnsi" w:hAnsiTheme="minorHAnsi" w:cstheme="minorHAnsi"/>
          <w:sz w:val="24"/>
          <w:szCs w:val="24"/>
        </w:rPr>
        <w:t>and ‘interviewee’ for the person bringing the problem.</w:t>
      </w:r>
    </w:p>
    <w:p w14:paraId="670DF3D9" w14:textId="77777777" w:rsidR="007F653B" w:rsidRPr="00020C8A" w:rsidRDefault="007F653B" w:rsidP="006F36FB">
      <w:pPr>
        <w:pStyle w:val="Heading3"/>
        <w:spacing w:before="179"/>
        <w:rPr>
          <w:rFonts w:asciiTheme="minorHAnsi" w:hAnsiTheme="minorHAnsi" w:cstheme="minorHAnsi"/>
          <w:b w:val="0"/>
          <w:bCs w:val="0"/>
          <w:sz w:val="24"/>
          <w:szCs w:val="24"/>
        </w:rPr>
      </w:pPr>
      <w:r>
        <w:rPr>
          <w:rFonts w:asciiTheme="minorHAnsi" w:hAnsiTheme="minorHAnsi" w:cstheme="minorHAnsi"/>
          <w:sz w:val="24"/>
          <w:szCs w:val="24"/>
        </w:rPr>
        <w:t>Figure 1</w:t>
      </w:r>
    </w:p>
    <w:p w14:paraId="1D50C73E" w14:textId="77777777" w:rsidR="007F653B" w:rsidRPr="00020C8A" w:rsidRDefault="007F653B" w:rsidP="006F36FB">
      <w:pPr>
        <w:pStyle w:val="Heading3"/>
        <w:spacing w:before="84"/>
        <w:rPr>
          <w:rFonts w:asciiTheme="minorHAnsi" w:hAnsiTheme="minorHAnsi" w:cstheme="minorHAnsi"/>
          <w:sz w:val="24"/>
          <w:szCs w:val="24"/>
        </w:rPr>
      </w:pPr>
    </w:p>
    <w:p w14:paraId="3EF84F38" w14:textId="77777777" w:rsidR="007F653B" w:rsidRPr="00020C8A" w:rsidRDefault="007F653B" w:rsidP="006F36FB">
      <w:pPr>
        <w:pStyle w:val="Heading3"/>
        <w:spacing w:before="84"/>
        <w:rPr>
          <w:rFonts w:asciiTheme="minorHAnsi" w:hAnsiTheme="minorHAnsi" w:cstheme="minorHAnsi"/>
          <w:sz w:val="24"/>
          <w:szCs w:val="24"/>
        </w:rPr>
      </w:pPr>
      <w:r>
        <w:rPr>
          <w:rFonts w:asciiTheme="minorHAnsi" w:hAnsiTheme="minorHAnsi" w:cstheme="minorHAnsi"/>
          <w:noProof/>
          <w:sz w:val="24"/>
          <w:szCs w:val="24"/>
          <w:lang w:val="en-GB" w:eastAsia="en-GB"/>
        </w:rPr>
        <w:drawing>
          <wp:inline distT="0" distB="0" distL="0" distR="0" wp14:anchorId="04B412F2" wp14:editId="0B4784FD">
            <wp:extent cx="5374020" cy="3730752"/>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5374020" cy="3730752"/>
                    </a:xfrm>
                    <a:prstGeom prst="rect">
                      <a:avLst/>
                    </a:prstGeom>
                  </pic:spPr>
                </pic:pic>
              </a:graphicData>
            </a:graphic>
          </wp:inline>
        </w:drawing>
      </w:r>
    </w:p>
    <w:p w14:paraId="5703EBF0" w14:textId="77777777" w:rsidR="007F653B" w:rsidRPr="00020C8A" w:rsidRDefault="007F653B" w:rsidP="006F36FB">
      <w:pPr>
        <w:pStyle w:val="Heading3"/>
        <w:spacing w:before="84"/>
        <w:rPr>
          <w:rFonts w:asciiTheme="minorHAnsi" w:hAnsiTheme="minorHAnsi" w:cstheme="minorHAnsi"/>
          <w:b w:val="0"/>
          <w:bCs w:val="0"/>
          <w:sz w:val="24"/>
          <w:szCs w:val="24"/>
        </w:rPr>
      </w:pPr>
      <w:r>
        <w:rPr>
          <w:rFonts w:asciiTheme="minorHAnsi" w:hAnsiTheme="minorHAnsi" w:cstheme="minorHAnsi"/>
          <w:sz w:val="24"/>
          <w:szCs w:val="24"/>
        </w:rPr>
        <w:t>Neutrality</w:t>
      </w:r>
    </w:p>
    <w:p w14:paraId="4C7F32CC" w14:textId="7428E9F5" w:rsidR="007F653B" w:rsidRPr="00020C8A" w:rsidRDefault="007F653B" w:rsidP="006F36FB">
      <w:pPr>
        <w:pStyle w:val="BodyText"/>
        <w:spacing w:line="256" w:lineRule="auto"/>
        <w:ind w:right="624"/>
        <w:rPr>
          <w:rFonts w:asciiTheme="minorHAnsi" w:hAnsiTheme="minorHAnsi" w:cstheme="minorHAnsi"/>
          <w:sz w:val="24"/>
          <w:szCs w:val="24"/>
        </w:rPr>
      </w:pPr>
      <w:r>
        <w:rPr>
          <w:rFonts w:asciiTheme="minorHAnsi" w:hAnsiTheme="minorHAnsi" w:cstheme="minorHAnsi"/>
          <w:sz w:val="24"/>
          <w:szCs w:val="24"/>
        </w:rPr>
        <w:lastRenderedPageBreak/>
        <w:t>Neutrality as a term sometimes causes confusion because it implies that supervisors have</w:t>
      </w:r>
      <w:r>
        <w:rPr>
          <w:rFonts w:asciiTheme="minorHAnsi" w:hAnsiTheme="minorHAnsi" w:cstheme="minorHAnsi"/>
          <w:w w:val="102"/>
          <w:sz w:val="24"/>
          <w:szCs w:val="24"/>
        </w:rPr>
        <w:t xml:space="preserve"> no</w:t>
      </w:r>
      <w:r>
        <w:rPr>
          <w:rFonts w:asciiTheme="minorHAnsi" w:hAnsiTheme="minorHAnsi" w:cstheme="minorHAnsi"/>
          <w:sz w:val="24"/>
          <w:szCs w:val="24"/>
        </w:rPr>
        <w:t xml:space="preserve"> views or opinions of their own. This is obviously impossible. However, supervisors can still</w:t>
      </w:r>
      <w:r>
        <w:rPr>
          <w:rFonts w:asciiTheme="minorHAnsi" w:hAnsiTheme="minorHAnsi" w:cstheme="minorHAnsi"/>
          <w:w w:val="102"/>
          <w:sz w:val="24"/>
          <w:szCs w:val="24"/>
        </w:rPr>
        <w:t xml:space="preserve"> </w:t>
      </w:r>
      <w:r>
        <w:rPr>
          <w:rFonts w:asciiTheme="minorHAnsi" w:hAnsiTheme="minorHAnsi" w:cstheme="minorHAnsi"/>
          <w:sz w:val="24"/>
          <w:szCs w:val="24"/>
        </w:rPr>
        <w:t>follow the discipline of not showing their views or opinions to clients.</w:t>
      </w:r>
    </w:p>
    <w:p w14:paraId="46CCA96E" w14:textId="2EB4761B" w:rsidR="007F653B" w:rsidRPr="00020C8A" w:rsidRDefault="007F653B" w:rsidP="006F36FB">
      <w:pPr>
        <w:pStyle w:val="BodyText"/>
        <w:spacing w:before="165" w:line="264" w:lineRule="auto"/>
        <w:ind w:right="736"/>
        <w:rPr>
          <w:rFonts w:asciiTheme="minorHAnsi" w:hAnsiTheme="minorHAnsi" w:cstheme="minorHAnsi"/>
          <w:sz w:val="24"/>
          <w:szCs w:val="24"/>
        </w:rPr>
      </w:pPr>
      <w:r>
        <w:rPr>
          <w:rFonts w:asciiTheme="minorHAnsi" w:hAnsiTheme="minorHAnsi" w:cstheme="minorHAnsi"/>
          <w:sz w:val="24"/>
          <w:szCs w:val="24"/>
        </w:rPr>
        <w:t>For most learners it isn’t easy to master the process of turning a hypothesis (whether</w:t>
      </w:r>
      <w:r>
        <w:rPr>
          <w:rFonts w:asciiTheme="minorHAnsi" w:hAnsiTheme="minorHAnsi" w:cstheme="minorHAnsi"/>
          <w:w w:val="102"/>
          <w:sz w:val="24"/>
          <w:szCs w:val="24"/>
        </w:rPr>
        <w:t xml:space="preserve"> </w:t>
      </w:r>
      <w:r>
        <w:rPr>
          <w:rFonts w:asciiTheme="minorHAnsi" w:hAnsiTheme="minorHAnsi" w:cstheme="minorHAnsi"/>
          <w:sz w:val="24"/>
          <w:szCs w:val="24"/>
        </w:rPr>
        <w:t>conscious or intuitive) into a question and then making sure that the question doesn’t give</w:t>
      </w:r>
      <w:r>
        <w:rPr>
          <w:rFonts w:asciiTheme="minorHAnsi" w:hAnsiTheme="minorHAnsi" w:cstheme="minorHAnsi"/>
          <w:w w:val="102"/>
          <w:sz w:val="24"/>
          <w:szCs w:val="24"/>
        </w:rPr>
        <w:t xml:space="preserve"> </w:t>
      </w:r>
      <w:r>
        <w:rPr>
          <w:rFonts w:asciiTheme="minorHAnsi" w:hAnsiTheme="minorHAnsi" w:cstheme="minorHAnsi"/>
          <w:sz w:val="24"/>
          <w:szCs w:val="24"/>
        </w:rPr>
        <w:t>everything away by its wording or intonation. That is one of the reasons for using structured</w:t>
      </w:r>
      <w:r>
        <w:rPr>
          <w:rFonts w:asciiTheme="minorHAnsi" w:hAnsiTheme="minorHAnsi" w:cstheme="minorHAnsi"/>
          <w:w w:val="102"/>
          <w:sz w:val="24"/>
          <w:szCs w:val="24"/>
        </w:rPr>
        <w:t xml:space="preserve"> </w:t>
      </w:r>
      <w:r>
        <w:rPr>
          <w:rFonts w:asciiTheme="minorHAnsi" w:hAnsiTheme="minorHAnsi" w:cstheme="minorHAnsi"/>
          <w:sz w:val="24"/>
          <w:szCs w:val="24"/>
        </w:rPr>
        <w:t>training methods in small group work. With practice the process becomes internalised and</w:t>
      </w:r>
      <w:r>
        <w:rPr>
          <w:rFonts w:asciiTheme="minorHAnsi" w:hAnsiTheme="minorHAnsi" w:cstheme="minorHAnsi"/>
          <w:w w:val="102"/>
          <w:sz w:val="24"/>
          <w:szCs w:val="24"/>
        </w:rPr>
        <w:t xml:space="preserve"> </w:t>
      </w:r>
      <w:r>
        <w:rPr>
          <w:rFonts w:asciiTheme="minorHAnsi" w:hAnsiTheme="minorHAnsi" w:cstheme="minorHAnsi"/>
          <w:sz w:val="24"/>
          <w:szCs w:val="24"/>
        </w:rPr>
        <w:t>hence easier. For some people it fits so well with what they believe to be effective and</w:t>
      </w:r>
      <w:r>
        <w:rPr>
          <w:rFonts w:asciiTheme="minorHAnsi" w:hAnsiTheme="minorHAnsi" w:cstheme="minorHAnsi"/>
          <w:w w:val="102"/>
          <w:sz w:val="24"/>
          <w:szCs w:val="24"/>
        </w:rPr>
        <w:t xml:space="preserve"> </w:t>
      </w:r>
      <w:r>
        <w:rPr>
          <w:rFonts w:asciiTheme="minorHAnsi" w:hAnsiTheme="minorHAnsi" w:cstheme="minorHAnsi"/>
          <w:sz w:val="24"/>
          <w:szCs w:val="24"/>
        </w:rPr>
        <w:t>ethical conversational practice that it becomes effortless.</w:t>
      </w:r>
    </w:p>
    <w:p w14:paraId="348CBB53" w14:textId="2AE6AA45" w:rsidR="007F653B" w:rsidRPr="00020C8A" w:rsidRDefault="007F653B" w:rsidP="006F36FB">
      <w:pPr>
        <w:pStyle w:val="BodyText"/>
        <w:spacing w:before="142" w:line="265" w:lineRule="auto"/>
        <w:ind w:right="693"/>
        <w:rPr>
          <w:rFonts w:asciiTheme="minorHAnsi" w:hAnsiTheme="minorHAnsi" w:cstheme="minorHAnsi"/>
          <w:sz w:val="24"/>
          <w:szCs w:val="24"/>
        </w:rPr>
      </w:pPr>
      <w:r>
        <w:rPr>
          <w:rFonts w:asciiTheme="minorHAnsi" w:hAnsiTheme="minorHAnsi" w:cstheme="minorHAnsi"/>
          <w:sz w:val="24"/>
          <w:szCs w:val="24"/>
        </w:rPr>
        <w:t>There are sometimes situations where the interviewer stands in a significant power</w:t>
      </w:r>
      <w:r>
        <w:rPr>
          <w:rFonts w:asciiTheme="minorHAnsi" w:hAnsiTheme="minorHAnsi" w:cstheme="minorHAnsi"/>
          <w:w w:val="102"/>
          <w:sz w:val="24"/>
          <w:szCs w:val="24"/>
        </w:rPr>
        <w:t xml:space="preserve"> </w:t>
      </w:r>
      <w:r>
        <w:rPr>
          <w:rFonts w:asciiTheme="minorHAnsi" w:hAnsiTheme="minorHAnsi" w:cstheme="minorHAnsi"/>
          <w:sz w:val="24"/>
          <w:szCs w:val="24"/>
        </w:rPr>
        <w:t>relationship with the client (for example as trainer and trainee, or employer and employee) or</w:t>
      </w:r>
      <w:r>
        <w:rPr>
          <w:rFonts w:asciiTheme="minorHAnsi" w:hAnsiTheme="minorHAnsi" w:cstheme="minorHAnsi"/>
          <w:w w:val="102"/>
          <w:sz w:val="24"/>
          <w:szCs w:val="24"/>
        </w:rPr>
        <w:t xml:space="preserve"> </w:t>
      </w:r>
      <w:r>
        <w:rPr>
          <w:rFonts w:asciiTheme="minorHAnsi" w:hAnsiTheme="minorHAnsi" w:cstheme="minorHAnsi"/>
          <w:sz w:val="24"/>
          <w:szCs w:val="24"/>
        </w:rPr>
        <w:t>the two people normally work together in a shared context like a team or practice where their</w:t>
      </w:r>
      <w:r>
        <w:rPr>
          <w:rFonts w:asciiTheme="minorHAnsi" w:hAnsiTheme="minorHAnsi" w:cstheme="minorHAnsi"/>
          <w:w w:val="102"/>
          <w:sz w:val="24"/>
          <w:szCs w:val="24"/>
        </w:rPr>
        <w:t xml:space="preserve"> </w:t>
      </w:r>
      <w:r>
        <w:rPr>
          <w:rFonts w:asciiTheme="minorHAnsi" w:hAnsiTheme="minorHAnsi" w:cstheme="minorHAnsi"/>
          <w:sz w:val="24"/>
          <w:szCs w:val="24"/>
        </w:rPr>
        <w:t>own interests may differ. In such situations, attempts by supervisors to show neutrality can</w:t>
      </w:r>
      <w:r>
        <w:rPr>
          <w:rFonts w:asciiTheme="minorHAnsi" w:hAnsiTheme="minorHAnsi" w:cstheme="minorHAnsi"/>
          <w:w w:val="102"/>
          <w:sz w:val="24"/>
          <w:szCs w:val="24"/>
        </w:rPr>
        <w:t xml:space="preserve"> </w:t>
      </w:r>
      <w:r>
        <w:rPr>
          <w:rFonts w:asciiTheme="minorHAnsi" w:hAnsiTheme="minorHAnsi" w:cstheme="minorHAnsi"/>
          <w:sz w:val="24"/>
          <w:szCs w:val="24"/>
        </w:rPr>
        <w:t>be dishonest. They can turn into ‘narrative-based manipulation’, where the interviewer</w:t>
      </w:r>
      <w:r>
        <w:rPr>
          <w:rFonts w:asciiTheme="minorHAnsi" w:hAnsiTheme="minorHAnsi" w:cstheme="minorHAnsi"/>
          <w:w w:val="102"/>
          <w:sz w:val="24"/>
          <w:szCs w:val="24"/>
        </w:rPr>
        <w:t xml:space="preserve"> </w:t>
      </w:r>
      <w:r>
        <w:rPr>
          <w:rFonts w:asciiTheme="minorHAnsi" w:hAnsiTheme="minorHAnsi" w:cstheme="minorHAnsi"/>
          <w:sz w:val="24"/>
          <w:szCs w:val="24"/>
        </w:rPr>
        <w:t>performs apparently neutral interviewing while aiming to influence the client to</w:t>
      </w:r>
      <w:r>
        <w:rPr>
          <w:rFonts w:asciiTheme="minorHAnsi" w:hAnsiTheme="minorHAnsi" w:cstheme="minorHAnsi"/>
          <w:w w:val="102"/>
          <w:sz w:val="24"/>
          <w:szCs w:val="24"/>
        </w:rPr>
        <w:t xml:space="preserve"> </w:t>
      </w:r>
      <w:r>
        <w:rPr>
          <w:rFonts w:asciiTheme="minorHAnsi" w:hAnsiTheme="minorHAnsi" w:cstheme="minorHAnsi"/>
          <w:sz w:val="24"/>
          <w:szCs w:val="24"/>
        </w:rPr>
        <w:t>consent to one pre-meditated outcome. Neutral interviewing of a client in this situation is</w:t>
      </w:r>
      <w:r>
        <w:rPr>
          <w:rFonts w:asciiTheme="minorHAnsi" w:hAnsiTheme="minorHAnsi" w:cstheme="minorHAnsi"/>
          <w:w w:val="102"/>
          <w:sz w:val="24"/>
          <w:szCs w:val="24"/>
        </w:rPr>
        <w:t xml:space="preserve"> </w:t>
      </w:r>
      <w:r>
        <w:rPr>
          <w:rFonts w:asciiTheme="minorHAnsi" w:hAnsiTheme="minorHAnsi" w:cstheme="minorHAnsi"/>
          <w:sz w:val="24"/>
          <w:szCs w:val="24"/>
        </w:rPr>
        <w:t>certainly possible, but only up to a point. For example, an interviewer can show curiosity into</w:t>
      </w:r>
      <w:r>
        <w:rPr>
          <w:rFonts w:asciiTheme="minorHAnsi" w:hAnsiTheme="minorHAnsi" w:cstheme="minorHAnsi"/>
          <w:w w:val="102"/>
          <w:sz w:val="24"/>
          <w:szCs w:val="24"/>
        </w:rPr>
        <w:t xml:space="preserve"> </w:t>
      </w:r>
      <w:r>
        <w:rPr>
          <w:rFonts w:asciiTheme="minorHAnsi" w:hAnsiTheme="minorHAnsi" w:cstheme="minorHAnsi"/>
          <w:sz w:val="24"/>
          <w:szCs w:val="24"/>
        </w:rPr>
        <w:t>why a trainee or colleague takes a particular position, if he or she accepts that the other</w:t>
      </w:r>
      <w:r>
        <w:rPr>
          <w:rFonts w:asciiTheme="minorHAnsi" w:hAnsiTheme="minorHAnsi" w:cstheme="minorHAnsi"/>
          <w:w w:val="102"/>
          <w:sz w:val="24"/>
          <w:szCs w:val="24"/>
        </w:rPr>
        <w:t xml:space="preserve"> </w:t>
      </w:r>
      <w:r>
        <w:rPr>
          <w:rFonts w:asciiTheme="minorHAnsi" w:hAnsiTheme="minorHAnsi" w:cstheme="minorHAnsi"/>
          <w:sz w:val="24"/>
          <w:szCs w:val="24"/>
        </w:rPr>
        <w:t>person’s position is entirely reasonable from their own perspective.</w:t>
      </w:r>
    </w:p>
    <w:p w14:paraId="15FB3B3E" w14:textId="0A39F25F" w:rsidR="007F653B" w:rsidRPr="00020C8A" w:rsidRDefault="00E72A3B" w:rsidP="006F36FB">
      <w:pPr>
        <w:pStyle w:val="BodyText"/>
        <w:spacing w:before="141" w:line="265" w:lineRule="auto"/>
        <w:ind w:right="736"/>
        <w:rPr>
          <w:rFonts w:asciiTheme="minorHAnsi" w:hAnsiTheme="minorHAnsi" w:cstheme="minorHAnsi"/>
          <w:sz w:val="24"/>
          <w:szCs w:val="24"/>
        </w:rPr>
      </w:pPr>
      <w:r>
        <w:rPr>
          <w:rFonts w:asciiTheme="minorHAnsi" w:hAnsiTheme="minorHAnsi" w:cstheme="minorHAnsi"/>
          <w:sz w:val="24"/>
          <w:szCs w:val="24"/>
        </w:rPr>
        <w:t>However, at some point the interviewer will need to declare his or her own position (if this</w:t>
      </w:r>
      <w:r>
        <w:rPr>
          <w:rFonts w:asciiTheme="minorHAnsi" w:hAnsiTheme="minorHAnsi" w:cstheme="minorHAnsi"/>
          <w:w w:val="102"/>
          <w:sz w:val="24"/>
          <w:szCs w:val="24"/>
        </w:rPr>
        <w:t xml:space="preserve"> </w:t>
      </w:r>
      <w:r>
        <w:rPr>
          <w:rFonts w:asciiTheme="minorHAnsi" w:hAnsiTheme="minorHAnsi" w:cstheme="minorHAnsi"/>
          <w:sz w:val="24"/>
          <w:szCs w:val="24"/>
        </w:rPr>
        <w:t>isn’t already obvious) and will need to conduct the rest of the conversation based on the fact</w:t>
      </w:r>
      <w:r>
        <w:rPr>
          <w:rFonts w:asciiTheme="minorHAnsi" w:hAnsiTheme="minorHAnsi" w:cstheme="minorHAnsi"/>
          <w:w w:val="102"/>
          <w:sz w:val="24"/>
          <w:szCs w:val="24"/>
        </w:rPr>
        <w:t xml:space="preserve"> </w:t>
      </w:r>
      <w:r>
        <w:rPr>
          <w:rFonts w:asciiTheme="minorHAnsi" w:hAnsiTheme="minorHAnsi" w:cstheme="minorHAnsi"/>
          <w:sz w:val="24"/>
          <w:szCs w:val="24"/>
        </w:rPr>
        <w:t>that there is a real difference of opinion: both parties now need to address how to manage</w:t>
      </w:r>
      <w:r>
        <w:rPr>
          <w:rFonts w:asciiTheme="minorHAnsi" w:hAnsiTheme="minorHAnsi" w:cstheme="minorHAnsi"/>
          <w:w w:val="102"/>
          <w:sz w:val="24"/>
          <w:szCs w:val="24"/>
        </w:rPr>
        <w:t xml:space="preserve"> </w:t>
      </w:r>
      <w:r>
        <w:rPr>
          <w:rFonts w:asciiTheme="minorHAnsi" w:hAnsiTheme="minorHAnsi" w:cstheme="minorHAnsi"/>
          <w:sz w:val="24"/>
          <w:szCs w:val="24"/>
        </w:rPr>
        <w:t>that difference. This may entail an interviewer in a position of power exerting their authority</w:t>
      </w:r>
      <w:r>
        <w:rPr>
          <w:rFonts w:asciiTheme="minorHAnsi" w:hAnsiTheme="minorHAnsi" w:cstheme="minorHAnsi"/>
          <w:w w:val="102"/>
          <w:sz w:val="24"/>
          <w:szCs w:val="24"/>
        </w:rPr>
        <w:t xml:space="preserve"> </w:t>
      </w:r>
      <w:r>
        <w:rPr>
          <w:rFonts w:asciiTheme="minorHAnsi" w:hAnsiTheme="minorHAnsi" w:cstheme="minorHAnsi"/>
          <w:sz w:val="24"/>
          <w:szCs w:val="24"/>
        </w:rPr>
        <w:t>and declaring that they cannot be neutral about the action they need to take. Where the</w:t>
      </w:r>
      <w:r>
        <w:rPr>
          <w:rFonts w:asciiTheme="minorHAnsi" w:hAnsiTheme="minorHAnsi" w:cstheme="minorHAnsi"/>
          <w:w w:val="102"/>
          <w:sz w:val="24"/>
          <w:szCs w:val="24"/>
        </w:rPr>
        <w:t xml:space="preserve"> </w:t>
      </w:r>
      <w:r>
        <w:rPr>
          <w:rFonts w:asciiTheme="minorHAnsi" w:hAnsiTheme="minorHAnsi" w:cstheme="minorHAnsi"/>
          <w:sz w:val="24"/>
          <w:szCs w:val="24"/>
        </w:rPr>
        <w:t>supervisor and client are equals within the same power structure, the next step may be to</w:t>
      </w:r>
      <w:r>
        <w:rPr>
          <w:rFonts w:asciiTheme="minorHAnsi" w:hAnsiTheme="minorHAnsi" w:cstheme="minorHAnsi"/>
          <w:w w:val="102"/>
          <w:sz w:val="24"/>
          <w:szCs w:val="24"/>
        </w:rPr>
        <w:t xml:space="preserve"> </w:t>
      </w:r>
      <w:r>
        <w:rPr>
          <w:rFonts w:asciiTheme="minorHAnsi" w:hAnsiTheme="minorHAnsi" w:cstheme="minorHAnsi"/>
          <w:sz w:val="24"/>
          <w:szCs w:val="24"/>
        </w:rPr>
        <w:t>explore together what the consequences of their difference will be within the wider system</w:t>
      </w:r>
      <w:r>
        <w:rPr>
          <w:rFonts w:asciiTheme="minorHAnsi" w:hAnsiTheme="minorHAnsi" w:cstheme="minorHAnsi"/>
          <w:w w:val="102"/>
          <w:sz w:val="24"/>
          <w:szCs w:val="24"/>
        </w:rPr>
        <w:t xml:space="preserve"> </w:t>
      </w:r>
      <w:r>
        <w:rPr>
          <w:rFonts w:asciiTheme="minorHAnsi" w:hAnsiTheme="minorHAnsi" w:cstheme="minorHAnsi"/>
          <w:sz w:val="24"/>
          <w:szCs w:val="24"/>
        </w:rPr>
        <w:t>and who else might be implicated by it. If this cannot strictly be conducted in a neutral way,</w:t>
      </w:r>
      <w:r>
        <w:rPr>
          <w:rFonts w:asciiTheme="minorHAnsi" w:hAnsiTheme="minorHAnsi" w:cstheme="minorHAnsi"/>
          <w:w w:val="102"/>
          <w:sz w:val="24"/>
          <w:szCs w:val="24"/>
        </w:rPr>
        <w:t xml:space="preserve"> </w:t>
      </w:r>
      <w:r>
        <w:rPr>
          <w:rFonts w:asciiTheme="minorHAnsi" w:hAnsiTheme="minorHAnsi" w:cstheme="minorHAnsi"/>
          <w:sz w:val="24"/>
          <w:szCs w:val="24"/>
        </w:rPr>
        <w:t>there is certainly no reason why it cannot be amicable.</w:t>
      </w:r>
    </w:p>
    <w:p w14:paraId="78EA3B05" w14:textId="77777777" w:rsidR="007F653B" w:rsidRPr="00020C8A" w:rsidRDefault="007F653B" w:rsidP="006F36FB">
      <w:pPr>
        <w:spacing w:before="2"/>
        <w:rPr>
          <w:rFonts w:eastAsia="Arial" w:cstheme="minorHAnsi"/>
          <w:sz w:val="24"/>
          <w:szCs w:val="24"/>
        </w:rPr>
      </w:pPr>
    </w:p>
    <w:p w14:paraId="4CE72EA5" w14:textId="77777777" w:rsidR="007F653B" w:rsidRPr="00020C8A" w:rsidRDefault="007F653B" w:rsidP="006F36FB">
      <w:pPr>
        <w:pStyle w:val="Heading3"/>
        <w:rPr>
          <w:rFonts w:asciiTheme="minorHAnsi" w:hAnsiTheme="minorHAnsi" w:cstheme="minorHAnsi"/>
          <w:b w:val="0"/>
          <w:bCs w:val="0"/>
          <w:sz w:val="24"/>
          <w:szCs w:val="24"/>
        </w:rPr>
      </w:pPr>
      <w:r>
        <w:rPr>
          <w:rFonts w:asciiTheme="minorHAnsi" w:hAnsiTheme="minorHAnsi" w:cstheme="minorHAnsi"/>
          <w:sz w:val="24"/>
          <w:szCs w:val="24"/>
        </w:rPr>
        <w:t>Curiosity</w:t>
      </w:r>
    </w:p>
    <w:p w14:paraId="5BF54549" w14:textId="2D1EEB00" w:rsidR="007F653B" w:rsidRPr="00020C8A" w:rsidRDefault="007F653B" w:rsidP="006F36FB">
      <w:pPr>
        <w:pStyle w:val="BodyText"/>
        <w:spacing w:line="264" w:lineRule="auto"/>
        <w:ind w:right="626"/>
        <w:rPr>
          <w:rFonts w:asciiTheme="minorHAnsi" w:hAnsiTheme="minorHAnsi" w:cstheme="minorHAnsi"/>
          <w:sz w:val="24"/>
          <w:szCs w:val="24"/>
        </w:rPr>
      </w:pPr>
      <w:r>
        <w:rPr>
          <w:rFonts w:asciiTheme="minorHAnsi" w:hAnsiTheme="minorHAnsi" w:cstheme="minorHAnsi"/>
          <w:sz w:val="24"/>
          <w:szCs w:val="24"/>
        </w:rPr>
        <w:t>Clients often report that it wasn’t the questioning that helped most in a conversation (at least</w:t>
      </w:r>
      <w:r>
        <w:rPr>
          <w:rFonts w:asciiTheme="minorHAnsi" w:hAnsiTheme="minorHAnsi" w:cstheme="minorHAnsi"/>
          <w:w w:val="102"/>
          <w:sz w:val="24"/>
          <w:szCs w:val="24"/>
        </w:rPr>
        <w:t xml:space="preserve"> </w:t>
      </w:r>
      <w:r>
        <w:rPr>
          <w:rFonts w:asciiTheme="minorHAnsi" w:hAnsiTheme="minorHAnsi" w:cstheme="minorHAnsi"/>
          <w:sz w:val="24"/>
          <w:szCs w:val="24"/>
        </w:rPr>
        <w:t>so far as they can remember) but the overall stance of curiosity in their interviewer. Indeed,</w:t>
      </w:r>
      <w:r>
        <w:rPr>
          <w:rFonts w:asciiTheme="minorHAnsi" w:hAnsiTheme="minorHAnsi" w:cstheme="minorHAnsi"/>
          <w:w w:val="102"/>
          <w:sz w:val="24"/>
          <w:szCs w:val="24"/>
        </w:rPr>
        <w:t xml:space="preserve"> </w:t>
      </w:r>
      <w:r>
        <w:rPr>
          <w:rFonts w:asciiTheme="minorHAnsi" w:hAnsiTheme="minorHAnsi" w:cstheme="minorHAnsi"/>
          <w:sz w:val="24"/>
          <w:szCs w:val="24"/>
        </w:rPr>
        <w:t>we have often seen clunky questions do the trick so long as the interviewer was genuinely</w:t>
      </w:r>
      <w:r>
        <w:rPr>
          <w:rFonts w:asciiTheme="minorHAnsi" w:hAnsiTheme="minorHAnsi" w:cstheme="minorHAnsi"/>
          <w:w w:val="102"/>
          <w:sz w:val="24"/>
          <w:szCs w:val="24"/>
        </w:rPr>
        <w:t xml:space="preserve"> </w:t>
      </w:r>
      <w:r>
        <w:rPr>
          <w:rFonts w:asciiTheme="minorHAnsi" w:hAnsiTheme="minorHAnsi" w:cstheme="minorHAnsi"/>
          <w:sz w:val="24"/>
          <w:szCs w:val="24"/>
        </w:rPr>
        <w:t>engaged and curious. ‘Textbook’ questioning can achieve nothing at all if delivered in a way</w:t>
      </w:r>
      <w:r>
        <w:rPr>
          <w:rFonts w:asciiTheme="minorHAnsi" w:hAnsiTheme="minorHAnsi" w:cstheme="minorHAnsi"/>
          <w:w w:val="102"/>
          <w:sz w:val="24"/>
          <w:szCs w:val="24"/>
        </w:rPr>
        <w:t xml:space="preserve"> </w:t>
      </w:r>
      <w:r>
        <w:rPr>
          <w:rFonts w:asciiTheme="minorHAnsi" w:hAnsiTheme="minorHAnsi" w:cstheme="minorHAnsi"/>
          <w:sz w:val="24"/>
          <w:szCs w:val="24"/>
        </w:rPr>
        <w:t>that seems rehearsed or inauthentic. There may be a few specific questions in any interview</w:t>
      </w:r>
      <w:r>
        <w:rPr>
          <w:rFonts w:asciiTheme="minorHAnsi" w:hAnsiTheme="minorHAnsi" w:cstheme="minorHAnsi"/>
          <w:w w:val="102"/>
          <w:sz w:val="24"/>
          <w:szCs w:val="24"/>
        </w:rPr>
        <w:t xml:space="preserve"> </w:t>
      </w:r>
      <w:r>
        <w:rPr>
          <w:rFonts w:asciiTheme="minorHAnsi" w:hAnsiTheme="minorHAnsi" w:cstheme="minorHAnsi"/>
          <w:sz w:val="24"/>
          <w:szCs w:val="24"/>
        </w:rPr>
        <w:t>that stop clients in their tracks and lead them to say, ‘that’s a really good question’.  There</w:t>
      </w:r>
      <w:r>
        <w:rPr>
          <w:rFonts w:asciiTheme="minorHAnsi" w:hAnsiTheme="minorHAnsi" w:cstheme="minorHAnsi"/>
          <w:w w:val="102"/>
          <w:sz w:val="24"/>
          <w:szCs w:val="24"/>
        </w:rPr>
        <w:t xml:space="preserve"> </w:t>
      </w:r>
      <w:r>
        <w:rPr>
          <w:rFonts w:asciiTheme="minorHAnsi" w:hAnsiTheme="minorHAnsi" w:cstheme="minorHAnsi"/>
          <w:sz w:val="24"/>
          <w:szCs w:val="24"/>
        </w:rPr>
        <w:t>may be other questions that they chew over during the following week so that</w:t>
      </w:r>
      <w:r>
        <w:rPr>
          <w:rFonts w:asciiTheme="minorHAnsi" w:hAnsiTheme="minorHAnsi" w:cstheme="minorHAnsi"/>
          <w:w w:val="102"/>
          <w:sz w:val="24"/>
          <w:szCs w:val="24"/>
        </w:rPr>
        <w:t xml:space="preserve"> </w:t>
      </w:r>
      <w:r>
        <w:rPr>
          <w:rFonts w:asciiTheme="minorHAnsi" w:hAnsiTheme="minorHAnsi" w:cstheme="minorHAnsi"/>
          <w:sz w:val="24"/>
          <w:szCs w:val="24"/>
        </w:rPr>
        <w:t>the interviewer may never even learn what a good question it was. However, many of us</w:t>
      </w:r>
      <w:r>
        <w:rPr>
          <w:rFonts w:asciiTheme="minorHAnsi" w:hAnsiTheme="minorHAnsi" w:cstheme="minorHAnsi"/>
          <w:w w:val="102"/>
          <w:sz w:val="24"/>
          <w:szCs w:val="24"/>
        </w:rPr>
        <w:t xml:space="preserve"> have </w:t>
      </w:r>
      <w:r>
        <w:rPr>
          <w:rFonts w:asciiTheme="minorHAnsi" w:hAnsiTheme="minorHAnsi" w:cstheme="minorHAnsi"/>
          <w:sz w:val="24"/>
          <w:szCs w:val="24"/>
        </w:rPr>
        <w:t>had the humbling experience of being congratulated by a client after an interview for</w:t>
      </w:r>
      <w:r>
        <w:rPr>
          <w:rFonts w:asciiTheme="minorHAnsi" w:hAnsiTheme="minorHAnsi" w:cstheme="minorHAnsi"/>
          <w:w w:val="102"/>
          <w:sz w:val="24"/>
          <w:szCs w:val="24"/>
        </w:rPr>
        <w:t xml:space="preserve"> </w:t>
      </w:r>
      <w:r>
        <w:rPr>
          <w:rFonts w:asciiTheme="minorHAnsi" w:hAnsiTheme="minorHAnsi" w:cstheme="minorHAnsi"/>
          <w:sz w:val="24"/>
          <w:szCs w:val="24"/>
        </w:rPr>
        <w:t>asking fantastic questions that we never actually asked: our clients imagined that they heard</w:t>
      </w:r>
      <w:r>
        <w:rPr>
          <w:rFonts w:asciiTheme="minorHAnsi" w:hAnsiTheme="minorHAnsi" w:cstheme="minorHAnsi"/>
          <w:w w:val="102"/>
          <w:sz w:val="24"/>
          <w:szCs w:val="24"/>
        </w:rPr>
        <w:t xml:space="preserve"> </w:t>
      </w:r>
      <w:r>
        <w:rPr>
          <w:rFonts w:asciiTheme="minorHAnsi" w:hAnsiTheme="minorHAnsi" w:cstheme="minorHAnsi"/>
          <w:sz w:val="24"/>
          <w:szCs w:val="24"/>
        </w:rPr>
        <w:t>the questions that they really wanted.  In these instances, it is probably the quality of the</w:t>
      </w:r>
      <w:r>
        <w:rPr>
          <w:rFonts w:asciiTheme="minorHAnsi" w:hAnsiTheme="minorHAnsi" w:cstheme="minorHAnsi"/>
          <w:w w:val="102"/>
          <w:sz w:val="24"/>
          <w:szCs w:val="24"/>
        </w:rPr>
        <w:t xml:space="preserve"> </w:t>
      </w:r>
      <w:r>
        <w:rPr>
          <w:rFonts w:asciiTheme="minorHAnsi" w:hAnsiTheme="minorHAnsi" w:cstheme="minorHAnsi"/>
          <w:sz w:val="24"/>
          <w:szCs w:val="24"/>
        </w:rPr>
        <w:t>interviewer’s curiosity that enables the client to imagine the perfect question even though the</w:t>
      </w:r>
      <w:r>
        <w:rPr>
          <w:rFonts w:asciiTheme="minorHAnsi" w:hAnsiTheme="minorHAnsi" w:cstheme="minorHAnsi"/>
          <w:w w:val="102"/>
          <w:sz w:val="24"/>
          <w:szCs w:val="24"/>
        </w:rPr>
        <w:t xml:space="preserve"> </w:t>
      </w:r>
      <w:r>
        <w:rPr>
          <w:rFonts w:asciiTheme="minorHAnsi" w:hAnsiTheme="minorHAnsi" w:cstheme="minorHAnsi"/>
          <w:sz w:val="24"/>
          <w:szCs w:val="24"/>
        </w:rPr>
        <w:t>supervisor hasn’t asked the ‘right’ ones at the time.</w:t>
      </w:r>
    </w:p>
    <w:p w14:paraId="6B6FD716" w14:textId="77777777" w:rsidR="007F653B" w:rsidRPr="00020C8A" w:rsidRDefault="007F653B" w:rsidP="006F36FB">
      <w:pPr>
        <w:pStyle w:val="Heading3"/>
        <w:spacing w:before="84"/>
        <w:rPr>
          <w:rFonts w:asciiTheme="minorHAnsi" w:hAnsiTheme="minorHAnsi" w:cstheme="minorHAnsi"/>
          <w:sz w:val="24"/>
          <w:szCs w:val="24"/>
        </w:rPr>
      </w:pPr>
    </w:p>
    <w:p w14:paraId="3C9B5177" w14:textId="78E88744" w:rsidR="007F653B" w:rsidRPr="00020C8A" w:rsidRDefault="007F653B" w:rsidP="006F36FB">
      <w:pPr>
        <w:pStyle w:val="Heading3"/>
        <w:spacing w:before="84"/>
        <w:rPr>
          <w:rFonts w:asciiTheme="minorHAnsi" w:hAnsiTheme="minorHAnsi" w:cstheme="minorHAnsi"/>
          <w:b w:val="0"/>
          <w:bCs w:val="0"/>
          <w:sz w:val="24"/>
          <w:szCs w:val="24"/>
        </w:rPr>
      </w:pPr>
      <w:r>
        <w:rPr>
          <w:rFonts w:asciiTheme="minorHAnsi" w:hAnsiTheme="minorHAnsi" w:cstheme="minorHAnsi"/>
          <w:sz w:val="24"/>
          <w:szCs w:val="24"/>
        </w:rPr>
        <w:t>Tomm’s framework for asking questions</w:t>
      </w:r>
    </w:p>
    <w:p w14:paraId="2D91206B" w14:textId="67F6B9C6" w:rsidR="007F653B" w:rsidRPr="00020C8A" w:rsidRDefault="007F653B" w:rsidP="006F36FB">
      <w:pPr>
        <w:pStyle w:val="BodyText"/>
        <w:spacing w:line="263" w:lineRule="auto"/>
        <w:ind w:right="736"/>
        <w:rPr>
          <w:rFonts w:asciiTheme="minorHAnsi" w:hAnsiTheme="minorHAnsi" w:cstheme="minorHAnsi"/>
          <w:sz w:val="24"/>
          <w:szCs w:val="24"/>
        </w:rPr>
      </w:pPr>
      <w:r>
        <w:rPr>
          <w:rFonts w:asciiTheme="minorHAnsi" w:hAnsiTheme="minorHAnsi" w:cstheme="minorHAnsi"/>
          <w:sz w:val="24"/>
          <w:szCs w:val="24"/>
        </w:rPr>
        <w:t>The principles of the Milan Team were later developed into a framework for questioning by</w:t>
      </w:r>
      <w:r>
        <w:rPr>
          <w:rFonts w:asciiTheme="minorHAnsi" w:hAnsiTheme="minorHAnsi" w:cstheme="minorHAnsi"/>
          <w:w w:val="102"/>
          <w:sz w:val="24"/>
          <w:szCs w:val="24"/>
        </w:rPr>
        <w:t xml:space="preserve"> </w:t>
      </w:r>
      <w:r>
        <w:rPr>
          <w:rFonts w:asciiTheme="minorHAnsi" w:hAnsiTheme="minorHAnsi" w:cstheme="minorHAnsi"/>
          <w:sz w:val="24"/>
          <w:szCs w:val="24"/>
        </w:rPr>
        <w:t>Karl Tomm, a Canadian professor of psychiatry (Tomm, 1988). He called it “interventive interviewing”,</w:t>
      </w:r>
      <w:r>
        <w:rPr>
          <w:rFonts w:asciiTheme="minorHAnsi" w:hAnsiTheme="minorHAnsi" w:cstheme="minorHAnsi"/>
          <w:w w:val="102"/>
          <w:sz w:val="24"/>
          <w:szCs w:val="24"/>
        </w:rPr>
        <w:t xml:space="preserve"> </w:t>
      </w:r>
      <w:r>
        <w:rPr>
          <w:rFonts w:asciiTheme="minorHAnsi" w:hAnsiTheme="minorHAnsi" w:cstheme="minorHAnsi"/>
          <w:sz w:val="24"/>
          <w:szCs w:val="24"/>
        </w:rPr>
        <w:t>implying that conversations, conducted through questions, can make a difference to how</w:t>
      </w:r>
      <w:r>
        <w:rPr>
          <w:rFonts w:asciiTheme="minorHAnsi" w:hAnsiTheme="minorHAnsi" w:cstheme="minorHAnsi"/>
          <w:w w:val="102"/>
          <w:sz w:val="24"/>
          <w:szCs w:val="24"/>
        </w:rPr>
        <w:t xml:space="preserve"> </w:t>
      </w:r>
      <w:r>
        <w:rPr>
          <w:rFonts w:asciiTheme="minorHAnsi" w:hAnsiTheme="minorHAnsi" w:cstheme="minorHAnsi"/>
          <w:sz w:val="24"/>
          <w:szCs w:val="24"/>
        </w:rPr>
        <w:t>people view and understand things and are therefore really ‘interventions’. We prefer to call</w:t>
      </w:r>
      <w:r>
        <w:rPr>
          <w:rFonts w:asciiTheme="minorHAnsi" w:hAnsiTheme="minorHAnsi" w:cstheme="minorHAnsi"/>
          <w:w w:val="102"/>
          <w:sz w:val="24"/>
          <w:szCs w:val="24"/>
        </w:rPr>
        <w:t xml:space="preserve"> </w:t>
      </w:r>
      <w:r>
        <w:rPr>
          <w:rFonts w:asciiTheme="minorHAnsi" w:hAnsiTheme="minorHAnsi" w:cstheme="minorHAnsi"/>
          <w:sz w:val="24"/>
          <w:szCs w:val="24"/>
        </w:rPr>
        <w:t>these interviews “conversations inviting change”.</w:t>
      </w:r>
    </w:p>
    <w:p w14:paraId="339568B6" w14:textId="77777777" w:rsidR="007F653B" w:rsidRPr="00020C8A" w:rsidRDefault="007F653B" w:rsidP="006F36FB">
      <w:pPr>
        <w:pStyle w:val="BodyText"/>
        <w:spacing w:before="143" w:line="264" w:lineRule="auto"/>
        <w:ind w:right="699"/>
        <w:rPr>
          <w:rFonts w:asciiTheme="minorHAnsi" w:hAnsiTheme="minorHAnsi" w:cstheme="minorHAnsi"/>
          <w:sz w:val="24"/>
          <w:szCs w:val="24"/>
        </w:rPr>
      </w:pPr>
      <w:r>
        <w:rPr>
          <w:rFonts w:asciiTheme="minorHAnsi" w:hAnsiTheme="minorHAnsi" w:cstheme="minorHAnsi"/>
          <w:sz w:val="24"/>
          <w:szCs w:val="24"/>
        </w:rPr>
        <w:t>From watching videos of the Milan Team at work, Tomm drew up a theoretical framework for</w:t>
      </w:r>
      <w:r>
        <w:rPr>
          <w:rFonts w:asciiTheme="minorHAnsi" w:hAnsiTheme="minorHAnsi" w:cstheme="minorHAnsi"/>
          <w:w w:val="102"/>
          <w:sz w:val="24"/>
          <w:szCs w:val="24"/>
        </w:rPr>
        <w:t xml:space="preserve"> </w:t>
      </w:r>
      <w:r>
        <w:rPr>
          <w:rFonts w:asciiTheme="minorHAnsi" w:hAnsiTheme="minorHAnsi" w:cstheme="minorHAnsi"/>
          <w:sz w:val="24"/>
          <w:szCs w:val="24"/>
        </w:rPr>
        <w:t>using questions as interventions. Although his original premise was that therapeutic</w:t>
      </w:r>
      <w:r>
        <w:rPr>
          <w:rFonts w:asciiTheme="minorHAnsi" w:hAnsiTheme="minorHAnsi" w:cstheme="minorHAnsi"/>
          <w:w w:val="102"/>
          <w:sz w:val="24"/>
          <w:szCs w:val="24"/>
        </w:rPr>
        <w:t xml:space="preserve"> </w:t>
      </w:r>
      <w:r>
        <w:rPr>
          <w:rFonts w:asciiTheme="minorHAnsi" w:hAnsiTheme="minorHAnsi" w:cstheme="minorHAnsi"/>
          <w:sz w:val="24"/>
          <w:szCs w:val="24"/>
        </w:rPr>
        <w:t>conversations aim to relieve mental pain and suffering and produce healing, the concepts</w:t>
      </w:r>
      <w:r>
        <w:rPr>
          <w:rFonts w:asciiTheme="minorHAnsi" w:hAnsiTheme="minorHAnsi" w:cstheme="minorHAnsi"/>
          <w:w w:val="102"/>
          <w:sz w:val="24"/>
          <w:szCs w:val="24"/>
        </w:rPr>
        <w:t xml:space="preserve"> </w:t>
      </w:r>
      <w:r>
        <w:rPr>
          <w:rFonts w:asciiTheme="minorHAnsi" w:hAnsiTheme="minorHAnsi" w:cstheme="minorHAnsi"/>
          <w:sz w:val="24"/>
          <w:szCs w:val="24"/>
        </w:rPr>
        <w:t>are not restricted to therapy. Tomm has argued that you can transfer the underlying</w:t>
      </w:r>
      <w:r>
        <w:rPr>
          <w:rFonts w:asciiTheme="minorHAnsi" w:hAnsiTheme="minorHAnsi" w:cstheme="minorHAnsi"/>
          <w:w w:val="102"/>
          <w:sz w:val="24"/>
          <w:szCs w:val="24"/>
        </w:rPr>
        <w:t xml:space="preserve"> </w:t>
      </w:r>
      <w:r>
        <w:rPr>
          <w:rFonts w:asciiTheme="minorHAnsi" w:hAnsiTheme="minorHAnsi" w:cstheme="minorHAnsi"/>
          <w:sz w:val="24"/>
          <w:szCs w:val="24"/>
        </w:rPr>
        <w:t>principles to any conversation where someone is trying to help someone else (or a group)</w:t>
      </w:r>
      <w:r>
        <w:rPr>
          <w:rFonts w:asciiTheme="minorHAnsi" w:hAnsiTheme="minorHAnsi" w:cstheme="minorHAnsi"/>
          <w:w w:val="102"/>
          <w:sz w:val="24"/>
          <w:szCs w:val="24"/>
        </w:rPr>
        <w:t xml:space="preserve"> </w:t>
      </w:r>
      <w:r>
        <w:rPr>
          <w:rFonts w:asciiTheme="minorHAnsi" w:hAnsiTheme="minorHAnsi" w:cstheme="minorHAnsi"/>
          <w:sz w:val="24"/>
          <w:szCs w:val="24"/>
        </w:rPr>
        <w:t>view a problem or dilemma in new ways, including supervision and team facilitation.</w:t>
      </w:r>
    </w:p>
    <w:p w14:paraId="05DEDEAB" w14:textId="77777777" w:rsidR="007F653B" w:rsidRPr="00020C8A" w:rsidRDefault="007F653B" w:rsidP="006F36FB">
      <w:pPr>
        <w:pStyle w:val="BodyText"/>
        <w:spacing w:before="157" w:line="256" w:lineRule="auto"/>
        <w:ind w:right="736"/>
        <w:rPr>
          <w:rFonts w:asciiTheme="minorHAnsi" w:hAnsiTheme="minorHAnsi" w:cstheme="minorHAnsi"/>
          <w:sz w:val="24"/>
          <w:szCs w:val="24"/>
        </w:rPr>
      </w:pPr>
      <w:r>
        <w:rPr>
          <w:rFonts w:asciiTheme="minorHAnsi" w:hAnsiTheme="minorHAnsi" w:cstheme="minorHAnsi"/>
          <w:sz w:val="24"/>
          <w:szCs w:val="24"/>
        </w:rPr>
        <w:t>Tomm looked at both the pros and cons of using an approach, which mainly involves asking</w:t>
      </w:r>
      <w:r>
        <w:rPr>
          <w:rFonts w:asciiTheme="minorHAnsi" w:hAnsiTheme="minorHAnsi" w:cstheme="minorHAnsi"/>
          <w:w w:val="102"/>
          <w:sz w:val="24"/>
          <w:szCs w:val="24"/>
        </w:rPr>
        <w:t xml:space="preserve"> </w:t>
      </w:r>
      <w:r>
        <w:rPr>
          <w:rFonts w:asciiTheme="minorHAnsi" w:hAnsiTheme="minorHAnsi" w:cstheme="minorHAnsi"/>
          <w:sz w:val="24"/>
          <w:szCs w:val="24"/>
        </w:rPr>
        <w:t>questions. He refers to the following in his paper:</w:t>
      </w:r>
    </w:p>
    <w:p w14:paraId="521103B6" w14:textId="77777777" w:rsidR="007F653B" w:rsidRPr="00020C8A" w:rsidRDefault="007F653B" w:rsidP="006F36FB">
      <w:pPr>
        <w:spacing w:before="151"/>
        <w:ind w:left="121"/>
        <w:rPr>
          <w:rFonts w:eastAsia="Arial" w:cstheme="minorHAnsi"/>
          <w:sz w:val="24"/>
          <w:szCs w:val="24"/>
        </w:rPr>
      </w:pPr>
      <w:r>
        <w:rPr>
          <w:rFonts w:cstheme="minorHAnsi"/>
          <w:i/>
          <w:sz w:val="24"/>
          <w:szCs w:val="24"/>
        </w:rPr>
        <w:t>Pros:</w:t>
      </w:r>
    </w:p>
    <w:p w14:paraId="71C842CB"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It ensures an interviewee-centred approach</w:t>
      </w:r>
    </w:p>
    <w:p w14:paraId="2AB7523E"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It engages the interviewee in conversation</w:t>
      </w:r>
    </w:p>
    <w:p w14:paraId="55DAEEF6" w14:textId="77777777" w:rsidR="007F653B" w:rsidRPr="00020C8A" w:rsidRDefault="007F653B" w:rsidP="006F36FB">
      <w:pPr>
        <w:pStyle w:val="BodyText"/>
        <w:numPr>
          <w:ilvl w:val="0"/>
          <w:numId w:val="3"/>
        </w:numPr>
        <w:tabs>
          <w:tab w:val="left" w:pos="287"/>
        </w:tabs>
        <w:spacing w:line="256" w:lineRule="auto"/>
        <w:ind w:right="1456"/>
        <w:rPr>
          <w:rFonts w:asciiTheme="minorHAnsi" w:hAnsiTheme="minorHAnsi" w:cstheme="minorHAnsi"/>
          <w:sz w:val="24"/>
          <w:szCs w:val="24"/>
        </w:rPr>
      </w:pPr>
      <w:r>
        <w:rPr>
          <w:rFonts w:asciiTheme="minorHAnsi" w:hAnsiTheme="minorHAnsi" w:cstheme="minorHAnsi"/>
          <w:sz w:val="24"/>
          <w:szCs w:val="24"/>
        </w:rPr>
        <w:t>The interviewee has to think through their own problems, giving a greater sense of</w:t>
      </w:r>
      <w:r>
        <w:rPr>
          <w:rFonts w:asciiTheme="minorHAnsi" w:hAnsiTheme="minorHAnsi" w:cstheme="minorHAnsi"/>
          <w:w w:val="102"/>
          <w:sz w:val="24"/>
          <w:szCs w:val="24"/>
        </w:rPr>
        <w:t xml:space="preserve"> </w:t>
      </w:r>
      <w:r>
        <w:rPr>
          <w:rFonts w:asciiTheme="minorHAnsi" w:hAnsiTheme="minorHAnsi" w:cstheme="minorHAnsi"/>
          <w:sz w:val="24"/>
          <w:szCs w:val="24"/>
        </w:rPr>
        <w:t>autonomy and achievement</w:t>
      </w:r>
    </w:p>
    <w:p w14:paraId="4B0E366C" w14:textId="77777777" w:rsidR="007F653B" w:rsidRPr="00020C8A" w:rsidRDefault="007F653B" w:rsidP="006F36FB">
      <w:pPr>
        <w:spacing w:before="165"/>
        <w:ind w:left="121"/>
        <w:rPr>
          <w:rFonts w:eastAsia="Arial" w:cstheme="minorHAnsi"/>
          <w:sz w:val="24"/>
          <w:szCs w:val="24"/>
        </w:rPr>
      </w:pPr>
      <w:r>
        <w:rPr>
          <w:rFonts w:cstheme="minorHAnsi"/>
          <w:i/>
          <w:sz w:val="24"/>
          <w:szCs w:val="24"/>
        </w:rPr>
        <w:t>Cons:</w:t>
      </w:r>
    </w:p>
    <w:p w14:paraId="7B4AAC04" w14:textId="6ED24DEF"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It risks failure to engage in a personal relationship</w:t>
      </w:r>
    </w:p>
    <w:p w14:paraId="7AB60D09"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It may be experienced as interrogation</w:t>
      </w:r>
    </w:p>
    <w:p w14:paraId="351F0E94"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Some questions may seem too intrusive or threatening</w:t>
      </w:r>
    </w:p>
    <w:p w14:paraId="037F046F" w14:textId="73FA2030" w:rsidR="007F653B" w:rsidRPr="00020C8A" w:rsidRDefault="007F653B" w:rsidP="006F36FB">
      <w:pPr>
        <w:pStyle w:val="BodyText"/>
        <w:rPr>
          <w:rFonts w:asciiTheme="minorHAnsi" w:hAnsiTheme="minorHAnsi" w:cstheme="minorHAnsi"/>
          <w:sz w:val="24"/>
          <w:szCs w:val="24"/>
        </w:rPr>
      </w:pPr>
      <w:r>
        <w:rPr>
          <w:rFonts w:asciiTheme="minorHAnsi" w:hAnsiTheme="minorHAnsi" w:cstheme="minorHAnsi"/>
          <w:sz w:val="24"/>
          <w:szCs w:val="24"/>
        </w:rPr>
        <w:t>His paper also refers to several aims in asking questions:</w:t>
      </w:r>
    </w:p>
    <w:p w14:paraId="3AD9C06F" w14:textId="77777777" w:rsidR="007F653B" w:rsidRPr="00020C8A" w:rsidRDefault="007F653B" w:rsidP="006F36FB">
      <w:pPr>
        <w:pStyle w:val="BodyText"/>
        <w:numPr>
          <w:ilvl w:val="0"/>
          <w:numId w:val="3"/>
        </w:numPr>
        <w:tabs>
          <w:tab w:val="left" w:pos="287"/>
        </w:tabs>
        <w:spacing w:line="256" w:lineRule="auto"/>
        <w:ind w:right="864"/>
        <w:rPr>
          <w:rFonts w:asciiTheme="minorHAnsi" w:hAnsiTheme="minorHAnsi" w:cstheme="minorHAnsi"/>
          <w:sz w:val="24"/>
          <w:szCs w:val="24"/>
        </w:rPr>
      </w:pPr>
      <w:r>
        <w:rPr>
          <w:rFonts w:asciiTheme="minorHAnsi" w:hAnsiTheme="minorHAnsi" w:cstheme="minorHAnsi"/>
          <w:sz w:val="24"/>
          <w:szCs w:val="24"/>
        </w:rPr>
        <w:t>For the interviewer to interact with people in a way that opens space for them to see new</w:t>
      </w:r>
      <w:r>
        <w:rPr>
          <w:rFonts w:asciiTheme="minorHAnsi" w:hAnsiTheme="minorHAnsi" w:cstheme="minorHAnsi"/>
          <w:w w:val="102"/>
          <w:sz w:val="24"/>
          <w:szCs w:val="24"/>
        </w:rPr>
        <w:t xml:space="preserve"> </w:t>
      </w:r>
      <w:r>
        <w:rPr>
          <w:rFonts w:asciiTheme="minorHAnsi" w:hAnsiTheme="minorHAnsi" w:cstheme="minorHAnsi"/>
          <w:sz w:val="24"/>
          <w:szCs w:val="24"/>
        </w:rPr>
        <w:t>possibilities and evolve more freely of their own accord.</w:t>
      </w:r>
    </w:p>
    <w:p w14:paraId="4EB83F4F" w14:textId="77777777" w:rsidR="007F653B" w:rsidRPr="00020C8A" w:rsidRDefault="007F653B" w:rsidP="006F36FB">
      <w:pPr>
        <w:pStyle w:val="BodyText"/>
        <w:numPr>
          <w:ilvl w:val="0"/>
          <w:numId w:val="3"/>
        </w:numPr>
        <w:tabs>
          <w:tab w:val="left" w:pos="287"/>
        </w:tabs>
        <w:spacing w:before="165" w:line="256" w:lineRule="auto"/>
        <w:ind w:right="734"/>
        <w:rPr>
          <w:rFonts w:asciiTheme="minorHAnsi" w:hAnsiTheme="minorHAnsi" w:cstheme="minorHAnsi"/>
          <w:sz w:val="24"/>
          <w:szCs w:val="24"/>
        </w:rPr>
      </w:pPr>
      <w:r>
        <w:rPr>
          <w:rFonts w:asciiTheme="minorHAnsi" w:hAnsiTheme="minorHAnsi" w:cstheme="minorHAnsi"/>
          <w:sz w:val="24"/>
          <w:szCs w:val="24"/>
        </w:rPr>
        <w:t>To trigger reflection for the interviewee on the implications of their current perceptions and</w:t>
      </w:r>
      <w:r>
        <w:rPr>
          <w:rFonts w:asciiTheme="minorHAnsi" w:hAnsiTheme="minorHAnsi" w:cstheme="minorHAnsi"/>
          <w:w w:val="102"/>
          <w:sz w:val="24"/>
          <w:szCs w:val="24"/>
        </w:rPr>
        <w:t xml:space="preserve"> </w:t>
      </w:r>
      <w:r>
        <w:rPr>
          <w:rFonts w:asciiTheme="minorHAnsi" w:hAnsiTheme="minorHAnsi" w:cstheme="minorHAnsi"/>
          <w:sz w:val="24"/>
          <w:szCs w:val="24"/>
        </w:rPr>
        <w:t>actions and to consider new options.</w:t>
      </w:r>
    </w:p>
    <w:p w14:paraId="0D61A380" w14:textId="77777777" w:rsidR="007F653B" w:rsidRPr="00020C8A" w:rsidRDefault="007F653B" w:rsidP="006F36FB">
      <w:pPr>
        <w:pStyle w:val="BodyText"/>
        <w:numPr>
          <w:ilvl w:val="0"/>
          <w:numId w:val="3"/>
        </w:numPr>
        <w:tabs>
          <w:tab w:val="left" w:pos="287"/>
        </w:tabs>
        <w:spacing w:before="150"/>
        <w:rPr>
          <w:rFonts w:asciiTheme="minorHAnsi" w:hAnsiTheme="minorHAnsi" w:cstheme="minorHAnsi"/>
          <w:sz w:val="24"/>
          <w:szCs w:val="24"/>
        </w:rPr>
      </w:pPr>
      <w:r>
        <w:rPr>
          <w:rFonts w:asciiTheme="minorHAnsi" w:hAnsiTheme="minorHAnsi" w:cstheme="minorHAnsi"/>
          <w:sz w:val="24"/>
          <w:szCs w:val="24"/>
        </w:rPr>
        <w:t>For the interviewer to keep an open mind and remain curious about things.</w:t>
      </w:r>
    </w:p>
    <w:p w14:paraId="75CA2B41"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To be aware of the importance of the emotional tone used in asking questions.</w:t>
      </w:r>
    </w:p>
    <w:p w14:paraId="67EA60EF" w14:textId="08B8FE6E" w:rsidR="007F653B" w:rsidRPr="00020C8A" w:rsidRDefault="007F653B" w:rsidP="006F36FB">
      <w:pPr>
        <w:pStyle w:val="BodyText"/>
        <w:numPr>
          <w:ilvl w:val="0"/>
          <w:numId w:val="3"/>
        </w:numPr>
        <w:tabs>
          <w:tab w:val="left" w:pos="287"/>
        </w:tabs>
        <w:spacing w:line="256" w:lineRule="auto"/>
        <w:ind w:right="1637"/>
        <w:rPr>
          <w:rFonts w:asciiTheme="minorHAnsi" w:hAnsiTheme="minorHAnsi" w:cstheme="minorHAnsi"/>
          <w:sz w:val="24"/>
          <w:szCs w:val="24"/>
        </w:rPr>
      </w:pPr>
      <w:r>
        <w:rPr>
          <w:rFonts w:asciiTheme="minorHAnsi" w:hAnsiTheme="minorHAnsi" w:cstheme="minorHAnsi"/>
          <w:sz w:val="24"/>
          <w:szCs w:val="24"/>
        </w:rPr>
        <w:t>To help people to become observers of their own behaviour and to mobilize their</w:t>
      </w:r>
      <w:r>
        <w:rPr>
          <w:rFonts w:asciiTheme="minorHAnsi" w:hAnsiTheme="minorHAnsi" w:cstheme="minorHAnsi"/>
          <w:w w:val="102"/>
          <w:sz w:val="24"/>
          <w:szCs w:val="24"/>
        </w:rPr>
        <w:t xml:space="preserve"> </w:t>
      </w:r>
      <w:r>
        <w:rPr>
          <w:rFonts w:asciiTheme="minorHAnsi" w:hAnsiTheme="minorHAnsi" w:cstheme="minorHAnsi"/>
          <w:sz w:val="24"/>
          <w:szCs w:val="24"/>
        </w:rPr>
        <w:t>awareness to modify their behaviour.</w:t>
      </w:r>
    </w:p>
    <w:p w14:paraId="2595A8A3" w14:textId="2DFEF087" w:rsidR="007F653B" w:rsidRPr="00020C8A" w:rsidRDefault="007F653B" w:rsidP="006F36FB">
      <w:pPr>
        <w:pStyle w:val="BodyText"/>
        <w:spacing w:before="165" w:line="264" w:lineRule="auto"/>
        <w:ind w:right="697"/>
        <w:rPr>
          <w:rFonts w:asciiTheme="minorHAnsi" w:hAnsiTheme="minorHAnsi" w:cstheme="minorHAnsi"/>
          <w:sz w:val="24"/>
          <w:szCs w:val="24"/>
        </w:rPr>
      </w:pPr>
      <w:r>
        <w:rPr>
          <w:rFonts w:asciiTheme="minorHAnsi" w:hAnsiTheme="minorHAnsi" w:cstheme="minorHAnsi"/>
          <w:sz w:val="24"/>
          <w:szCs w:val="24"/>
        </w:rPr>
        <w:t>Tomm divides questions into four categories: lineal, circular, strategic and reflexive. When</w:t>
      </w:r>
      <w:r>
        <w:rPr>
          <w:rFonts w:asciiTheme="minorHAnsi" w:hAnsiTheme="minorHAnsi" w:cstheme="minorHAnsi"/>
          <w:w w:val="102"/>
          <w:sz w:val="24"/>
          <w:szCs w:val="24"/>
        </w:rPr>
        <w:t xml:space="preserve"> </w:t>
      </w:r>
      <w:r>
        <w:rPr>
          <w:rFonts w:asciiTheme="minorHAnsi" w:hAnsiTheme="minorHAnsi" w:cstheme="minorHAnsi"/>
          <w:sz w:val="24"/>
          <w:szCs w:val="24"/>
        </w:rPr>
        <w:t>we have a conversation, we use different types of questions at different stages. They are all</w:t>
      </w:r>
      <w:r>
        <w:rPr>
          <w:rFonts w:asciiTheme="minorHAnsi" w:hAnsiTheme="minorHAnsi" w:cstheme="minorHAnsi"/>
          <w:w w:val="102"/>
          <w:sz w:val="24"/>
          <w:szCs w:val="24"/>
        </w:rPr>
        <w:t xml:space="preserve"> </w:t>
      </w:r>
      <w:r>
        <w:rPr>
          <w:rFonts w:asciiTheme="minorHAnsi" w:hAnsiTheme="minorHAnsi" w:cstheme="minorHAnsi"/>
          <w:sz w:val="24"/>
          <w:szCs w:val="24"/>
        </w:rPr>
        <w:t>potentially useful if we are aware of their probable effects. Some types of questions (lineal</w:t>
      </w:r>
      <w:r>
        <w:rPr>
          <w:rFonts w:asciiTheme="minorHAnsi" w:hAnsiTheme="minorHAnsi" w:cstheme="minorHAnsi"/>
          <w:w w:val="102"/>
          <w:sz w:val="24"/>
          <w:szCs w:val="24"/>
        </w:rPr>
        <w:t xml:space="preserve"> </w:t>
      </w:r>
      <w:r>
        <w:rPr>
          <w:rFonts w:asciiTheme="minorHAnsi" w:hAnsiTheme="minorHAnsi" w:cstheme="minorHAnsi"/>
          <w:sz w:val="24"/>
          <w:szCs w:val="24"/>
        </w:rPr>
        <w:lastRenderedPageBreak/>
        <w:t>and circular) are more likely to be helpful in orientating the interviewer and conversations will</w:t>
      </w:r>
      <w:r>
        <w:rPr>
          <w:rFonts w:asciiTheme="minorHAnsi" w:hAnsiTheme="minorHAnsi" w:cstheme="minorHAnsi"/>
          <w:w w:val="102"/>
          <w:sz w:val="24"/>
          <w:szCs w:val="24"/>
        </w:rPr>
        <w:t xml:space="preserve"> </w:t>
      </w:r>
      <w:r>
        <w:rPr>
          <w:rFonts w:asciiTheme="minorHAnsi" w:hAnsiTheme="minorHAnsi" w:cstheme="minorHAnsi"/>
          <w:sz w:val="24"/>
          <w:szCs w:val="24"/>
        </w:rPr>
        <w:t>often begin with these, while others (strategic and reflexive) are more likely to influence the</w:t>
      </w:r>
      <w:r>
        <w:rPr>
          <w:rFonts w:asciiTheme="minorHAnsi" w:hAnsiTheme="minorHAnsi" w:cstheme="minorHAnsi"/>
          <w:w w:val="102"/>
          <w:sz w:val="24"/>
          <w:szCs w:val="24"/>
        </w:rPr>
        <w:t xml:space="preserve"> </w:t>
      </w:r>
      <w:r>
        <w:rPr>
          <w:rFonts w:asciiTheme="minorHAnsi" w:hAnsiTheme="minorHAnsi" w:cstheme="minorHAnsi"/>
          <w:sz w:val="24"/>
          <w:szCs w:val="24"/>
        </w:rPr>
        <w:t>interviewee and are also more likely to promote change.</w:t>
      </w:r>
    </w:p>
    <w:p w14:paraId="797339B2" w14:textId="3AD49749" w:rsidR="007F653B" w:rsidRPr="00020C8A" w:rsidRDefault="007F653B" w:rsidP="006F36FB">
      <w:pPr>
        <w:pStyle w:val="BodyText"/>
        <w:spacing w:before="84" w:line="263" w:lineRule="auto"/>
        <w:ind w:right="736"/>
        <w:rPr>
          <w:rFonts w:asciiTheme="minorHAnsi" w:hAnsiTheme="minorHAnsi" w:cstheme="minorHAnsi"/>
          <w:sz w:val="24"/>
          <w:szCs w:val="24"/>
        </w:rPr>
      </w:pPr>
      <w:r>
        <w:rPr>
          <w:rFonts w:asciiTheme="minorHAnsi" w:hAnsiTheme="minorHAnsi" w:cstheme="minorHAnsi"/>
          <w:sz w:val="24"/>
          <w:szCs w:val="24"/>
        </w:rPr>
        <w:t>Tomm’s scheme can be helpful in promoting self-awareness in relation to the quality, variety and</w:t>
      </w:r>
      <w:r>
        <w:rPr>
          <w:rFonts w:asciiTheme="minorHAnsi" w:hAnsiTheme="minorHAnsi" w:cstheme="minorHAnsi"/>
          <w:w w:val="102"/>
          <w:sz w:val="24"/>
          <w:szCs w:val="24"/>
        </w:rPr>
        <w:t xml:space="preserve"> </w:t>
      </w:r>
      <w:r>
        <w:rPr>
          <w:rFonts w:asciiTheme="minorHAnsi" w:hAnsiTheme="minorHAnsi" w:cstheme="minorHAnsi"/>
          <w:sz w:val="24"/>
          <w:szCs w:val="24"/>
        </w:rPr>
        <w:t>effects of different questions, particularly in the early stages of learning narrative-based</w:t>
      </w:r>
      <w:r>
        <w:rPr>
          <w:rFonts w:asciiTheme="minorHAnsi" w:hAnsiTheme="minorHAnsi" w:cstheme="minorHAnsi"/>
          <w:w w:val="102"/>
          <w:sz w:val="24"/>
          <w:szCs w:val="24"/>
        </w:rPr>
        <w:t xml:space="preserve"> </w:t>
      </w:r>
      <w:r>
        <w:rPr>
          <w:rFonts w:asciiTheme="minorHAnsi" w:hAnsiTheme="minorHAnsi" w:cstheme="minorHAnsi"/>
          <w:sz w:val="24"/>
          <w:szCs w:val="24"/>
        </w:rPr>
        <w:t>practice.  As he points out, the taxonomy doesn’t map very well onto many real-life</w:t>
      </w:r>
      <w:r>
        <w:rPr>
          <w:rFonts w:asciiTheme="minorHAnsi" w:hAnsiTheme="minorHAnsi" w:cstheme="minorHAnsi"/>
          <w:w w:val="102"/>
          <w:sz w:val="24"/>
          <w:szCs w:val="24"/>
        </w:rPr>
        <w:t xml:space="preserve"> </w:t>
      </w:r>
      <w:r>
        <w:rPr>
          <w:rFonts w:asciiTheme="minorHAnsi" w:hAnsiTheme="minorHAnsi" w:cstheme="minorHAnsi"/>
          <w:sz w:val="24"/>
          <w:szCs w:val="24"/>
        </w:rPr>
        <w:t>conversations. Our observation is that it can also hamper people if they try to follow it</w:t>
      </w:r>
      <w:r>
        <w:rPr>
          <w:rFonts w:asciiTheme="minorHAnsi" w:hAnsiTheme="minorHAnsi" w:cstheme="minorHAnsi"/>
          <w:w w:val="102"/>
          <w:sz w:val="24"/>
          <w:szCs w:val="24"/>
        </w:rPr>
        <w:t xml:space="preserve"> </w:t>
      </w:r>
      <w:r>
        <w:rPr>
          <w:rFonts w:asciiTheme="minorHAnsi" w:hAnsiTheme="minorHAnsi" w:cstheme="minorHAnsi"/>
          <w:sz w:val="24"/>
          <w:szCs w:val="24"/>
        </w:rPr>
        <w:t>slavishly. Like riding a bike, it is probably best learned then forgotten.</w:t>
      </w:r>
    </w:p>
    <w:p w14:paraId="5479629D" w14:textId="0FF3A1FE" w:rsidR="007F653B" w:rsidRPr="00020C8A" w:rsidRDefault="006A1DE5" w:rsidP="006F36FB">
      <w:pPr>
        <w:pStyle w:val="BodyText"/>
        <w:spacing w:before="143" w:line="264" w:lineRule="auto"/>
        <w:ind w:right="639"/>
        <w:rPr>
          <w:rFonts w:asciiTheme="minorHAnsi" w:hAnsiTheme="minorHAnsi" w:cstheme="minorHAnsi"/>
          <w:sz w:val="24"/>
          <w:szCs w:val="24"/>
        </w:rPr>
      </w:pPr>
      <w:r>
        <w:rPr>
          <w:rFonts w:asciiTheme="minorHAnsi" w:hAnsiTheme="minorHAnsi" w:cstheme="minorHAnsi"/>
          <w:sz w:val="24"/>
          <w:szCs w:val="24"/>
        </w:rPr>
        <w:t>Some learners find the scheme more helpful than others, and some trainers regard it as too prescriptive. However, it is probably useful for learners at least to know the distinctions Tomm makes between lineal</w:t>
      </w:r>
      <w:r>
        <w:rPr>
          <w:rFonts w:asciiTheme="minorHAnsi" w:hAnsiTheme="minorHAnsi" w:cstheme="minorHAnsi"/>
          <w:w w:val="102"/>
          <w:sz w:val="24"/>
          <w:szCs w:val="24"/>
        </w:rPr>
        <w:t xml:space="preserve"> questions</w:t>
      </w:r>
      <w:r>
        <w:rPr>
          <w:rFonts w:asciiTheme="minorHAnsi" w:hAnsiTheme="minorHAnsi" w:cstheme="minorHAnsi"/>
          <w:sz w:val="24"/>
          <w:szCs w:val="24"/>
        </w:rPr>
        <w:t xml:space="preserve"> (e.g. ‘who else works with you?’), strategic ones (e.g. ‘what would happen if you</w:t>
      </w:r>
      <w:r>
        <w:rPr>
          <w:rFonts w:asciiTheme="minorHAnsi" w:hAnsiTheme="minorHAnsi" w:cstheme="minorHAnsi"/>
          <w:w w:val="102"/>
          <w:sz w:val="24"/>
          <w:szCs w:val="24"/>
        </w:rPr>
        <w:t xml:space="preserve"> </w:t>
      </w:r>
      <w:r>
        <w:rPr>
          <w:rFonts w:asciiTheme="minorHAnsi" w:hAnsiTheme="minorHAnsi" w:cstheme="minorHAnsi"/>
          <w:sz w:val="24"/>
          <w:szCs w:val="24"/>
        </w:rPr>
        <w:t>raised this problem at a practice meeting?’), circular ones (e.g. ‘who gets most upset in your</w:t>
      </w:r>
      <w:r>
        <w:rPr>
          <w:rFonts w:asciiTheme="minorHAnsi" w:hAnsiTheme="minorHAnsi" w:cstheme="minorHAnsi"/>
          <w:w w:val="102"/>
          <w:sz w:val="24"/>
          <w:szCs w:val="24"/>
        </w:rPr>
        <w:t xml:space="preserve"> </w:t>
      </w:r>
      <w:r>
        <w:rPr>
          <w:rFonts w:asciiTheme="minorHAnsi" w:hAnsiTheme="minorHAnsi" w:cstheme="minorHAnsi"/>
          <w:sz w:val="24"/>
          <w:szCs w:val="24"/>
        </w:rPr>
        <w:t>practice if you don’t always follow clinical guidelines?’) and reflexive ones (e.g. ‘if the doctors</w:t>
      </w:r>
      <w:r>
        <w:rPr>
          <w:rFonts w:asciiTheme="minorHAnsi" w:hAnsiTheme="minorHAnsi" w:cstheme="minorHAnsi"/>
          <w:w w:val="102"/>
          <w:sz w:val="24"/>
          <w:szCs w:val="24"/>
        </w:rPr>
        <w:t xml:space="preserve"> </w:t>
      </w:r>
      <w:r>
        <w:rPr>
          <w:rFonts w:asciiTheme="minorHAnsi" w:hAnsiTheme="minorHAnsi" w:cstheme="minorHAnsi"/>
          <w:sz w:val="24"/>
          <w:szCs w:val="24"/>
        </w:rPr>
        <w:t>couldn’t resolve their disagreements, who do you think would be the first one to leave?’). It’s</w:t>
      </w:r>
      <w:r>
        <w:rPr>
          <w:rFonts w:asciiTheme="minorHAnsi" w:hAnsiTheme="minorHAnsi" w:cstheme="minorHAnsi"/>
          <w:w w:val="102"/>
          <w:sz w:val="24"/>
          <w:szCs w:val="24"/>
        </w:rPr>
        <w:t xml:space="preserve"> </w:t>
      </w:r>
      <w:r>
        <w:rPr>
          <w:rFonts w:asciiTheme="minorHAnsi" w:hAnsiTheme="minorHAnsi" w:cstheme="minorHAnsi"/>
          <w:sz w:val="24"/>
          <w:szCs w:val="24"/>
        </w:rPr>
        <w:t>certainly worth noting that all these questions are open ones, in the sense that they don’t</w:t>
      </w:r>
      <w:r>
        <w:rPr>
          <w:rFonts w:asciiTheme="minorHAnsi" w:hAnsiTheme="minorHAnsi" w:cstheme="minorHAnsi"/>
          <w:w w:val="102"/>
          <w:sz w:val="24"/>
          <w:szCs w:val="24"/>
        </w:rPr>
        <w:t xml:space="preserve"> </w:t>
      </w:r>
      <w:r>
        <w:rPr>
          <w:rFonts w:asciiTheme="minorHAnsi" w:hAnsiTheme="minorHAnsi" w:cstheme="minorHAnsi"/>
          <w:sz w:val="24"/>
          <w:szCs w:val="24"/>
        </w:rPr>
        <w:t>begin with verbs and hence in theory open the possibility for narrative development rather than</w:t>
      </w:r>
      <w:r>
        <w:rPr>
          <w:rFonts w:asciiTheme="minorHAnsi" w:hAnsiTheme="minorHAnsi" w:cstheme="minorHAnsi"/>
          <w:w w:val="102"/>
          <w:sz w:val="24"/>
          <w:szCs w:val="24"/>
        </w:rPr>
        <w:t xml:space="preserve"> </w:t>
      </w:r>
      <w:r>
        <w:rPr>
          <w:rFonts w:asciiTheme="minorHAnsi" w:hAnsiTheme="minorHAnsi" w:cstheme="minorHAnsi"/>
          <w:sz w:val="24"/>
          <w:szCs w:val="24"/>
        </w:rPr>
        <w:t>inviting the answer ‘yes’ or ‘no’. At the same time, questions that appear closed (e.g. do you have any further thoughts about that issue?) can be just as open in their effects.</w:t>
      </w:r>
    </w:p>
    <w:p w14:paraId="4FC9121A" w14:textId="77777777" w:rsidR="007F653B" w:rsidRPr="00020C8A" w:rsidRDefault="007F653B" w:rsidP="006F36FB">
      <w:pPr>
        <w:rPr>
          <w:rFonts w:eastAsia="Arial" w:cstheme="minorHAnsi"/>
          <w:sz w:val="24"/>
          <w:szCs w:val="24"/>
        </w:rPr>
      </w:pPr>
    </w:p>
    <w:p w14:paraId="723D20DA" w14:textId="77777777" w:rsidR="007F653B" w:rsidRPr="00020C8A" w:rsidRDefault="007F653B" w:rsidP="006F36FB">
      <w:pPr>
        <w:pStyle w:val="Heading3"/>
        <w:rPr>
          <w:rFonts w:asciiTheme="minorHAnsi" w:hAnsiTheme="minorHAnsi" w:cstheme="minorHAnsi"/>
          <w:b w:val="0"/>
          <w:bCs w:val="0"/>
          <w:sz w:val="24"/>
          <w:szCs w:val="24"/>
        </w:rPr>
      </w:pPr>
      <w:r>
        <w:rPr>
          <w:rFonts w:asciiTheme="minorHAnsi" w:hAnsiTheme="minorHAnsi" w:cstheme="minorHAnsi"/>
          <w:sz w:val="24"/>
          <w:szCs w:val="24"/>
        </w:rPr>
        <w:t>Lineal questions</w:t>
      </w:r>
    </w:p>
    <w:p w14:paraId="2E2240E9" w14:textId="3C8E3F09" w:rsidR="007F653B" w:rsidRPr="00020C8A" w:rsidRDefault="006A1DE5" w:rsidP="006F36FB">
      <w:pPr>
        <w:pStyle w:val="BodyText"/>
        <w:spacing w:line="265" w:lineRule="auto"/>
        <w:ind w:right="703"/>
        <w:rPr>
          <w:rFonts w:asciiTheme="minorHAnsi" w:hAnsiTheme="minorHAnsi" w:cstheme="minorHAnsi"/>
          <w:sz w:val="24"/>
          <w:szCs w:val="24"/>
        </w:rPr>
      </w:pPr>
      <w:r>
        <w:rPr>
          <w:rFonts w:asciiTheme="minorHAnsi" w:hAnsiTheme="minorHAnsi" w:cstheme="minorHAnsi"/>
          <w:sz w:val="24"/>
          <w:szCs w:val="24"/>
        </w:rPr>
        <w:t>Some people may feel more comfortable calling these ‘linear’ questions. These are investigative</w:t>
      </w:r>
      <w:r>
        <w:rPr>
          <w:rFonts w:asciiTheme="minorHAnsi" w:hAnsiTheme="minorHAnsi" w:cstheme="minorHAnsi"/>
          <w:w w:val="102"/>
          <w:sz w:val="24"/>
          <w:szCs w:val="24"/>
        </w:rPr>
        <w:t xml:space="preserve"> </w:t>
      </w:r>
      <w:r>
        <w:rPr>
          <w:rFonts w:asciiTheme="minorHAnsi" w:hAnsiTheme="minorHAnsi" w:cstheme="minorHAnsi"/>
          <w:sz w:val="24"/>
          <w:szCs w:val="24"/>
        </w:rPr>
        <w:t>questions with which clinicians are very familiar as they form the basis of medical history</w:t>
      </w:r>
      <w:r>
        <w:rPr>
          <w:rFonts w:asciiTheme="minorHAnsi" w:hAnsiTheme="minorHAnsi" w:cstheme="minorHAnsi"/>
          <w:w w:val="102"/>
          <w:sz w:val="24"/>
          <w:szCs w:val="24"/>
        </w:rPr>
        <w:t xml:space="preserve"> </w:t>
      </w:r>
      <w:r>
        <w:rPr>
          <w:rFonts w:asciiTheme="minorHAnsi" w:hAnsiTheme="minorHAnsi" w:cstheme="minorHAnsi"/>
          <w:sz w:val="24"/>
          <w:szCs w:val="24"/>
        </w:rPr>
        <w:t>taking: what, who, why, when, where? They are very useful questions that help the</w:t>
      </w:r>
      <w:r>
        <w:rPr>
          <w:rFonts w:asciiTheme="minorHAnsi" w:hAnsiTheme="minorHAnsi" w:cstheme="minorHAnsi"/>
          <w:w w:val="102"/>
          <w:sz w:val="24"/>
          <w:szCs w:val="24"/>
        </w:rPr>
        <w:t xml:space="preserve"> </w:t>
      </w:r>
      <w:r>
        <w:rPr>
          <w:rFonts w:asciiTheme="minorHAnsi" w:hAnsiTheme="minorHAnsi" w:cstheme="minorHAnsi"/>
          <w:sz w:val="24"/>
          <w:szCs w:val="24"/>
        </w:rPr>
        <w:t>interviewer and interviewee orient themselves, set the context and gain clearer</w:t>
      </w:r>
      <w:r>
        <w:rPr>
          <w:rFonts w:asciiTheme="minorHAnsi" w:hAnsiTheme="minorHAnsi" w:cstheme="minorHAnsi"/>
          <w:w w:val="102"/>
          <w:sz w:val="24"/>
          <w:szCs w:val="24"/>
        </w:rPr>
        <w:t xml:space="preserve"> </w:t>
      </w:r>
      <w:r>
        <w:rPr>
          <w:rFonts w:asciiTheme="minorHAnsi" w:hAnsiTheme="minorHAnsi" w:cstheme="minorHAnsi"/>
          <w:sz w:val="24"/>
          <w:szCs w:val="24"/>
        </w:rPr>
        <w:t>understanding of the interviewee’s story. They are based on ‘lineal assumptions’ that</w:t>
      </w:r>
      <w:r>
        <w:rPr>
          <w:rFonts w:asciiTheme="minorHAnsi" w:hAnsiTheme="minorHAnsi" w:cstheme="minorHAnsi"/>
          <w:w w:val="102"/>
          <w:sz w:val="24"/>
          <w:szCs w:val="24"/>
        </w:rPr>
        <w:t xml:space="preserve"> </w:t>
      </w:r>
      <w:r>
        <w:rPr>
          <w:rFonts w:asciiTheme="minorHAnsi" w:hAnsiTheme="minorHAnsi" w:cstheme="minorHAnsi"/>
          <w:sz w:val="24"/>
          <w:szCs w:val="24"/>
        </w:rPr>
        <w:t>assume that things have simple causes and effects. They bring out facts, but the drawback is</w:t>
      </w:r>
      <w:r>
        <w:rPr>
          <w:rFonts w:asciiTheme="minorHAnsi" w:hAnsiTheme="minorHAnsi" w:cstheme="minorHAnsi"/>
          <w:w w:val="102"/>
          <w:sz w:val="24"/>
          <w:szCs w:val="24"/>
        </w:rPr>
        <w:t xml:space="preserve"> </w:t>
      </w:r>
      <w:r>
        <w:rPr>
          <w:rFonts w:asciiTheme="minorHAnsi" w:hAnsiTheme="minorHAnsi" w:cstheme="minorHAnsi"/>
          <w:sz w:val="24"/>
          <w:szCs w:val="24"/>
        </w:rPr>
        <w:t>that they tend to establish an existing story that does not necessarily help the interviewee to</w:t>
      </w:r>
      <w:r>
        <w:rPr>
          <w:rFonts w:asciiTheme="minorHAnsi" w:hAnsiTheme="minorHAnsi" w:cstheme="minorHAnsi"/>
          <w:w w:val="102"/>
          <w:sz w:val="24"/>
          <w:szCs w:val="24"/>
        </w:rPr>
        <w:t xml:space="preserve"> </w:t>
      </w:r>
      <w:r>
        <w:rPr>
          <w:rFonts w:asciiTheme="minorHAnsi" w:hAnsiTheme="minorHAnsi" w:cstheme="minorHAnsi"/>
          <w:sz w:val="24"/>
          <w:szCs w:val="24"/>
        </w:rPr>
        <w:t>see new paths or options. Unless used with caution this type of question may convey a</w:t>
      </w:r>
      <w:r>
        <w:rPr>
          <w:rFonts w:asciiTheme="minorHAnsi" w:hAnsiTheme="minorHAnsi" w:cstheme="minorHAnsi"/>
          <w:w w:val="102"/>
          <w:sz w:val="24"/>
          <w:szCs w:val="24"/>
        </w:rPr>
        <w:t xml:space="preserve"> </w:t>
      </w:r>
      <w:r>
        <w:rPr>
          <w:rFonts w:asciiTheme="minorHAnsi" w:hAnsiTheme="minorHAnsi" w:cstheme="minorHAnsi"/>
          <w:sz w:val="24"/>
          <w:szCs w:val="24"/>
        </w:rPr>
        <w:t>judgmental attitude and embed pathology and an unchanging narrative.</w:t>
      </w:r>
    </w:p>
    <w:p w14:paraId="7320EBE7" w14:textId="77777777" w:rsidR="007F653B" w:rsidRPr="00020C8A" w:rsidRDefault="007F653B" w:rsidP="006F36FB">
      <w:pPr>
        <w:pStyle w:val="BodyText"/>
        <w:spacing w:before="142"/>
        <w:rPr>
          <w:rFonts w:asciiTheme="minorHAnsi" w:hAnsiTheme="minorHAnsi" w:cstheme="minorHAnsi"/>
          <w:sz w:val="24"/>
          <w:szCs w:val="24"/>
        </w:rPr>
      </w:pPr>
      <w:r>
        <w:rPr>
          <w:rFonts w:asciiTheme="minorHAnsi" w:hAnsiTheme="minorHAnsi" w:cstheme="minorHAnsi"/>
          <w:sz w:val="24"/>
          <w:szCs w:val="24"/>
        </w:rPr>
        <w:t>Some examples:</w:t>
      </w:r>
    </w:p>
    <w:p w14:paraId="51070523"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What has happened?</w:t>
      </w:r>
    </w:p>
    <w:p w14:paraId="155CF240"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How long has this been an issue for you?</w:t>
      </w:r>
    </w:p>
    <w:p w14:paraId="29C62F42"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Who else is involved?</w:t>
      </w:r>
    </w:p>
    <w:p w14:paraId="330FBEAF" w14:textId="4B119576"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Who else believes…?</w:t>
      </w:r>
    </w:p>
    <w:p w14:paraId="7E1312E4"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What have you done about…?</w:t>
      </w:r>
    </w:p>
    <w:p w14:paraId="7ABEC6AF" w14:textId="77777777" w:rsidR="007F653B" w:rsidRPr="00020C8A" w:rsidRDefault="007F653B" w:rsidP="006F36FB">
      <w:pPr>
        <w:spacing w:before="1"/>
        <w:rPr>
          <w:rFonts w:eastAsia="Arial" w:cstheme="minorHAnsi"/>
          <w:sz w:val="24"/>
          <w:szCs w:val="24"/>
        </w:rPr>
      </w:pPr>
    </w:p>
    <w:p w14:paraId="03D928E8" w14:textId="77777777" w:rsidR="007F653B" w:rsidRPr="00020C8A" w:rsidRDefault="007F653B" w:rsidP="006F36FB">
      <w:pPr>
        <w:pStyle w:val="Heading3"/>
        <w:rPr>
          <w:rFonts w:asciiTheme="minorHAnsi" w:hAnsiTheme="minorHAnsi" w:cstheme="minorHAnsi"/>
          <w:b w:val="0"/>
          <w:bCs w:val="0"/>
          <w:sz w:val="24"/>
          <w:szCs w:val="24"/>
        </w:rPr>
      </w:pPr>
      <w:r>
        <w:rPr>
          <w:rFonts w:asciiTheme="minorHAnsi" w:hAnsiTheme="minorHAnsi" w:cstheme="minorHAnsi"/>
          <w:sz w:val="24"/>
          <w:szCs w:val="24"/>
        </w:rPr>
        <w:t>Circular questions</w:t>
      </w:r>
    </w:p>
    <w:p w14:paraId="3D02ED2D" w14:textId="77777777" w:rsidR="007F653B" w:rsidRPr="00020C8A" w:rsidRDefault="007F653B" w:rsidP="006F36FB">
      <w:pPr>
        <w:pStyle w:val="BodyText"/>
        <w:spacing w:line="264" w:lineRule="auto"/>
        <w:ind w:right="736"/>
        <w:rPr>
          <w:rFonts w:asciiTheme="minorHAnsi" w:hAnsiTheme="minorHAnsi" w:cstheme="minorHAnsi"/>
          <w:sz w:val="24"/>
          <w:szCs w:val="24"/>
        </w:rPr>
      </w:pPr>
      <w:r>
        <w:rPr>
          <w:rFonts w:asciiTheme="minorHAnsi" w:hAnsiTheme="minorHAnsi" w:cstheme="minorHAnsi"/>
          <w:sz w:val="24"/>
          <w:szCs w:val="24"/>
        </w:rPr>
        <w:t>These could be thought of as interactional questions. They are exploratory and assume that</w:t>
      </w:r>
      <w:r>
        <w:rPr>
          <w:rFonts w:asciiTheme="minorHAnsi" w:hAnsiTheme="minorHAnsi" w:cstheme="minorHAnsi"/>
          <w:w w:val="102"/>
          <w:sz w:val="24"/>
          <w:szCs w:val="24"/>
        </w:rPr>
        <w:t xml:space="preserve"> </w:t>
      </w:r>
      <w:r>
        <w:rPr>
          <w:rFonts w:asciiTheme="minorHAnsi" w:hAnsiTheme="minorHAnsi" w:cstheme="minorHAnsi"/>
          <w:sz w:val="24"/>
          <w:szCs w:val="24"/>
        </w:rPr>
        <w:t xml:space="preserve">everything is connected with everything else (‘circular assumptions’). Circular </w:t>
      </w:r>
      <w:r>
        <w:rPr>
          <w:rFonts w:asciiTheme="minorHAnsi" w:hAnsiTheme="minorHAnsi" w:cstheme="minorHAnsi"/>
          <w:sz w:val="24"/>
          <w:szCs w:val="24"/>
        </w:rPr>
        <w:lastRenderedPageBreak/>
        <w:t>questions are</w:t>
      </w:r>
      <w:r>
        <w:rPr>
          <w:rFonts w:asciiTheme="minorHAnsi" w:hAnsiTheme="minorHAnsi" w:cstheme="minorHAnsi"/>
          <w:w w:val="102"/>
          <w:sz w:val="24"/>
          <w:szCs w:val="24"/>
        </w:rPr>
        <w:t xml:space="preserve"> </w:t>
      </w:r>
      <w:r>
        <w:rPr>
          <w:rFonts w:asciiTheme="minorHAnsi" w:hAnsiTheme="minorHAnsi" w:cstheme="minorHAnsi"/>
          <w:sz w:val="24"/>
          <w:szCs w:val="24"/>
        </w:rPr>
        <w:t>used to bring out patterns that link events, perceptions and behaviour. They are founded on</w:t>
      </w:r>
      <w:r>
        <w:rPr>
          <w:rFonts w:asciiTheme="minorHAnsi" w:hAnsiTheme="minorHAnsi" w:cstheme="minorHAnsi"/>
          <w:w w:val="102"/>
          <w:sz w:val="24"/>
          <w:szCs w:val="24"/>
        </w:rPr>
        <w:t xml:space="preserve"> </w:t>
      </w:r>
      <w:r>
        <w:rPr>
          <w:rFonts w:asciiTheme="minorHAnsi" w:hAnsiTheme="minorHAnsi" w:cstheme="minorHAnsi"/>
          <w:sz w:val="24"/>
          <w:szCs w:val="24"/>
        </w:rPr>
        <w:t>curiosity to create a dynamic view of the interviewee’s situation. There are many different</w:t>
      </w:r>
      <w:r>
        <w:rPr>
          <w:rFonts w:asciiTheme="minorHAnsi" w:hAnsiTheme="minorHAnsi" w:cstheme="minorHAnsi"/>
          <w:w w:val="102"/>
          <w:sz w:val="24"/>
          <w:szCs w:val="24"/>
        </w:rPr>
        <w:t xml:space="preserve"> </w:t>
      </w:r>
      <w:r>
        <w:rPr>
          <w:rFonts w:asciiTheme="minorHAnsi" w:hAnsiTheme="minorHAnsi" w:cstheme="minorHAnsi"/>
          <w:sz w:val="24"/>
          <w:szCs w:val="24"/>
        </w:rPr>
        <w:t>types of circular questions but most fall into the categories of “difference questions” and</w:t>
      </w:r>
      <w:r>
        <w:rPr>
          <w:rFonts w:asciiTheme="minorHAnsi" w:hAnsiTheme="minorHAnsi" w:cstheme="minorHAnsi"/>
          <w:w w:val="102"/>
          <w:sz w:val="24"/>
          <w:szCs w:val="24"/>
        </w:rPr>
        <w:t xml:space="preserve"> </w:t>
      </w:r>
      <w:r>
        <w:rPr>
          <w:rFonts w:asciiTheme="minorHAnsi" w:hAnsiTheme="minorHAnsi" w:cstheme="minorHAnsi"/>
          <w:sz w:val="24"/>
          <w:szCs w:val="24"/>
        </w:rPr>
        <w:t>“contextual questions”.</w:t>
      </w:r>
    </w:p>
    <w:p w14:paraId="3451A739" w14:textId="77777777" w:rsidR="007F653B" w:rsidRPr="00020C8A" w:rsidRDefault="007F653B" w:rsidP="006F36FB">
      <w:pPr>
        <w:pStyle w:val="BodyText"/>
        <w:spacing w:before="156"/>
        <w:rPr>
          <w:rFonts w:asciiTheme="minorHAnsi" w:hAnsiTheme="minorHAnsi" w:cstheme="minorHAnsi"/>
          <w:sz w:val="24"/>
          <w:szCs w:val="24"/>
        </w:rPr>
      </w:pPr>
      <w:r>
        <w:rPr>
          <w:rFonts w:asciiTheme="minorHAnsi" w:hAnsiTheme="minorHAnsi" w:cstheme="minorHAnsi"/>
          <w:sz w:val="24"/>
          <w:szCs w:val="24"/>
        </w:rPr>
        <w:t>Some examples:</w:t>
      </w:r>
    </w:p>
    <w:p w14:paraId="3B89014F" w14:textId="77777777" w:rsidR="007F653B" w:rsidRPr="00020C8A" w:rsidRDefault="007F653B" w:rsidP="006F36FB">
      <w:pPr>
        <w:pStyle w:val="BodyText"/>
        <w:numPr>
          <w:ilvl w:val="0"/>
          <w:numId w:val="3"/>
        </w:numPr>
        <w:tabs>
          <w:tab w:val="left" w:pos="287"/>
        </w:tabs>
        <w:spacing w:line="256" w:lineRule="auto"/>
        <w:ind w:right="1637"/>
        <w:rPr>
          <w:rFonts w:asciiTheme="minorHAnsi" w:hAnsiTheme="minorHAnsi" w:cstheme="minorHAnsi"/>
          <w:sz w:val="24"/>
          <w:szCs w:val="24"/>
        </w:rPr>
      </w:pPr>
      <w:r>
        <w:rPr>
          <w:rFonts w:asciiTheme="minorHAnsi" w:hAnsiTheme="minorHAnsi" w:cstheme="minorHAnsi"/>
          <w:sz w:val="24"/>
          <w:szCs w:val="24"/>
        </w:rPr>
        <w:t>How do you think x sees you?</w:t>
      </w:r>
    </w:p>
    <w:p w14:paraId="1204181B" w14:textId="77777777" w:rsidR="007F653B" w:rsidRPr="00020C8A" w:rsidRDefault="007F653B" w:rsidP="006F36FB">
      <w:pPr>
        <w:pStyle w:val="BodyText"/>
        <w:numPr>
          <w:ilvl w:val="0"/>
          <w:numId w:val="3"/>
        </w:numPr>
        <w:tabs>
          <w:tab w:val="left" w:pos="287"/>
        </w:tabs>
        <w:spacing w:line="256" w:lineRule="auto"/>
        <w:ind w:right="1637"/>
        <w:rPr>
          <w:rFonts w:asciiTheme="minorHAnsi" w:hAnsiTheme="minorHAnsi" w:cstheme="minorHAnsi"/>
          <w:sz w:val="24"/>
          <w:szCs w:val="24"/>
        </w:rPr>
      </w:pPr>
      <w:r>
        <w:rPr>
          <w:rFonts w:asciiTheme="minorHAnsi" w:hAnsiTheme="minorHAnsi" w:cstheme="minorHAnsi"/>
          <w:sz w:val="24"/>
          <w:szCs w:val="24"/>
        </w:rPr>
        <w:t>How do you imagine x thinks you see her?</w:t>
      </w:r>
    </w:p>
    <w:p w14:paraId="421D8692" w14:textId="77777777" w:rsidR="007F653B" w:rsidRPr="00020C8A" w:rsidRDefault="007F653B" w:rsidP="006F36FB">
      <w:pPr>
        <w:pStyle w:val="BodyText"/>
        <w:numPr>
          <w:ilvl w:val="0"/>
          <w:numId w:val="3"/>
        </w:numPr>
        <w:tabs>
          <w:tab w:val="left" w:pos="287"/>
        </w:tabs>
        <w:spacing w:line="256" w:lineRule="auto"/>
        <w:ind w:right="1637"/>
        <w:rPr>
          <w:rFonts w:asciiTheme="minorHAnsi" w:hAnsiTheme="minorHAnsi" w:cstheme="minorHAnsi"/>
          <w:sz w:val="24"/>
          <w:szCs w:val="24"/>
        </w:rPr>
      </w:pPr>
      <w:r>
        <w:rPr>
          <w:rFonts w:asciiTheme="minorHAnsi" w:hAnsiTheme="minorHAnsi" w:cstheme="minorHAnsi"/>
          <w:sz w:val="24"/>
          <w:szCs w:val="24"/>
        </w:rPr>
        <w:t>When x gets angry what does y do?</w:t>
      </w:r>
    </w:p>
    <w:p w14:paraId="01C062D0" w14:textId="5BAEDF68" w:rsidR="007F653B" w:rsidRPr="00020C8A" w:rsidRDefault="007F653B" w:rsidP="006F36FB">
      <w:pPr>
        <w:pStyle w:val="BodyText"/>
        <w:numPr>
          <w:ilvl w:val="0"/>
          <w:numId w:val="3"/>
        </w:numPr>
        <w:tabs>
          <w:tab w:val="left" w:pos="287"/>
        </w:tabs>
        <w:spacing w:line="256" w:lineRule="auto"/>
        <w:ind w:right="1637"/>
        <w:rPr>
          <w:rFonts w:asciiTheme="minorHAnsi" w:hAnsiTheme="minorHAnsi" w:cstheme="minorHAnsi"/>
          <w:sz w:val="24"/>
          <w:szCs w:val="24"/>
        </w:rPr>
      </w:pPr>
      <w:r>
        <w:rPr>
          <w:rFonts w:asciiTheme="minorHAnsi" w:hAnsiTheme="minorHAnsi" w:cstheme="minorHAnsi"/>
          <w:sz w:val="24"/>
          <w:szCs w:val="24"/>
        </w:rPr>
        <w:t>When the consultant/senior partner is stressed, what effect does that have on the receptionist?</w:t>
      </w:r>
    </w:p>
    <w:p w14:paraId="4C9B7BE3" w14:textId="77777777" w:rsidR="007F653B" w:rsidRPr="00020C8A" w:rsidRDefault="007F653B" w:rsidP="006F36FB">
      <w:pPr>
        <w:pStyle w:val="BodyText"/>
        <w:numPr>
          <w:ilvl w:val="0"/>
          <w:numId w:val="3"/>
        </w:numPr>
        <w:tabs>
          <w:tab w:val="left" w:pos="287"/>
        </w:tabs>
        <w:spacing w:line="256" w:lineRule="auto"/>
        <w:ind w:right="1637"/>
        <w:rPr>
          <w:rFonts w:asciiTheme="minorHAnsi" w:hAnsiTheme="minorHAnsi" w:cstheme="minorHAnsi"/>
          <w:sz w:val="24"/>
          <w:szCs w:val="24"/>
        </w:rPr>
      </w:pPr>
      <w:r>
        <w:rPr>
          <w:rFonts w:asciiTheme="minorHAnsi" w:hAnsiTheme="minorHAnsi" w:cstheme="minorHAnsi"/>
          <w:sz w:val="24"/>
          <w:szCs w:val="24"/>
        </w:rPr>
        <w:t>Was the nurse more likely to show this attitude problem before or after her colleague went</w:t>
      </w:r>
      <w:r>
        <w:rPr>
          <w:rFonts w:asciiTheme="minorHAnsi" w:hAnsiTheme="minorHAnsi" w:cstheme="minorHAnsi"/>
          <w:w w:val="102"/>
          <w:sz w:val="24"/>
          <w:szCs w:val="24"/>
        </w:rPr>
        <w:t xml:space="preserve"> </w:t>
      </w:r>
      <w:r>
        <w:rPr>
          <w:rFonts w:asciiTheme="minorHAnsi" w:hAnsiTheme="minorHAnsi" w:cstheme="minorHAnsi"/>
          <w:sz w:val="24"/>
          <w:szCs w:val="24"/>
        </w:rPr>
        <w:t>on sick leave?</w:t>
      </w:r>
    </w:p>
    <w:p w14:paraId="03EC8166" w14:textId="77777777" w:rsidR="007F653B" w:rsidRPr="00020C8A" w:rsidRDefault="007F653B" w:rsidP="006F36FB">
      <w:pPr>
        <w:rPr>
          <w:rFonts w:eastAsia="Arial" w:cstheme="minorHAnsi"/>
          <w:sz w:val="24"/>
          <w:szCs w:val="24"/>
        </w:rPr>
      </w:pPr>
    </w:p>
    <w:p w14:paraId="07CAC8CD" w14:textId="77777777" w:rsidR="007F653B" w:rsidRPr="00020C8A" w:rsidRDefault="007F653B" w:rsidP="006F36FB">
      <w:pPr>
        <w:pStyle w:val="Heading3"/>
        <w:rPr>
          <w:rFonts w:asciiTheme="minorHAnsi" w:hAnsiTheme="minorHAnsi" w:cstheme="minorHAnsi"/>
          <w:b w:val="0"/>
          <w:bCs w:val="0"/>
          <w:sz w:val="24"/>
          <w:szCs w:val="24"/>
        </w:rPr>
      </w:pPr>
      <w:r>
        <w:rPr>
          <w:rFonts w:asciiTheme="minorHAnsi" w:hAnsiTheme="minorHAnsi" w:cstheme="minorHAnsi"/>
          <w:sz w:val="24"/>
          <w:szCs w:val="24"/>
        </w:rPr>
        <w:t>Strategic questions</w:t>
      </w:r>
    </w:p>
    <w:p w14:paraId="09861A52" w14:textId="4A843EA1" w:rsidR="007F653B" w:rsidRPr="00020C8A" w:rsidRDefault="007F653B" w:rsidP="006F36FB">
      <w:pPr>
        <w:pStyle w:val="BodyText"/>
        <w:spacing w:line="264" w:lineRule="auto"/>
        <w:ind w:right="700"/>
        <w:rPr>
          <w:rFonts w:asciiTheme="minorHAnsi" w:hAnsiTheme="minorHAnsi" w:cstheme="minorHAnsi"/>
          <w:sz w:val="24"/>
          <w:szCs w:val="24"/>
        </w:rPr>
      </w:pPr>
      <w:r>
        <w:rPr>
          <w:rFonts w:asciiTheme="minorHAnsi" w:hAnsiTheme="minorHAnsi" w:cstheme="minorHAnsi"/>
          <w:sz w:val="24"/>
          <w:szCs w:val="24"/>
        </w:rPr>
        <w:t>These are corrective, leading questions where the interviewer embeds advice in the</w:t>
      </w:r>
      <w:r>
        <w:rPr>
          <w:rFonts w:asciiTheme="minorHAnsi" w:hAnsiTheme="minorHAnsi" w:cstheme="minorHAnsi"/>
          <w:w w:val="102"/>
          <w:sz w:val="24"/>
          <w:szCs w:val="24"/>
        </w:rPr>
        <w:t xml:space="preserve"> </w:t>
      </w:r>
      <w:r>
        <w:rPr>
          <w:rFonts w:asciiTheme="minorHAnsi" w:hAnsiTheme="minorHAnsi" w:cstheme="minorHAnsi"/>
          <w:sz w:val="24"/>
          <w:szCs w:val="24"/>
        </w:rPr>
        <w:t>question. They can be helpful when a supervisor needs to act as an instructor. They are a</w:t>
      </w:r>
      <w:r>
        <w:rPr>
          <w:rFonts w:asciiTheme="minorHAnsi" w:hAnsiTheme="minorHAnsi" w:cstheme="minorHAnsi"/>
          <w:w w:val="102"/>
          <w:sz w:val="24"/>
          <w:szCs w:val="24"/>
        </w:rPr>
        <w:t xml:space="preserve"> </w:t>
      </w:r>
      <w:r>
        <w:rPr>
          <w:rFonts w:asciiTheme="minorHAnsi" w:hAnsiTheme="minorHAnsi" w:cstheme="minorHAnsi"/>
          <w:sz w:val="24"/>
          <w:szCs w:val="24"/>
        </w:rPr>
        <w:t>way of saying “If I were you, I would do...” but offering advice as a question leaves some</w:t>
      </w:r>
      <w:r>
        <w:rPr>
          <w:rFonts w:asciiTheme="minorHAnsi" w:hAnsiTheme="minorHAnsi" w:cstheme="minorHAnsi"/>
          <w:w w:val="102"/>
          <w:sz w:val="24"/>
          <w:szCs w:val="24"/>
        </w:rPr>
        <w:t xml:space="preserve"> </w:t>
      </w:r>
      <w:r>
        <w:rPr>
          <w:rFonts w:asciiTheme="minorHAnsi" w:hAnsiTheme="minorHAnsi" w:cstheme="minorHAnsi"/>
          <w:sz w:val="24"/>
          <w:szCs w:val="24"/>
        </w:rPr>
        <w:t>room for the interviewer to reflect on their response. These questions can be experienced as</w:t>
      </w:r>
      <w:r>
        <w:rPr>
          <w:rFonts w:asciiTheme="minorHAnsi" w:hAnsiTheme="minorHAnsi" w:cstheme="minorHAnsi"/>
          <w:w w:val="102"/>
          <w:sz w:val="24"/>
          <w:szCs w:val="24"/>
        </w:rPr>
        <w:t xml:space="preserve"> </w:t>
      </w:r>
      <w:r>
        <w:rPr>
          <w:rFonts w:asciiTheme="minorHAnsi" w:hAnsiTheme="minorHAnsi" w:cstheme="minorHAnsi"/>
          <w:sz w:val="24"/>
          <w:szCs w:val="24"/>
        </w:rPr>
        <w:t>reassuring and supportive or as challenging and constraining and may get interviewer and</w:t>
      </w:r>
      <w:r>
        <w:rPr>
          <w:rFonts w:asciiTheme="minorHAnsi" w:hAnsiTheme="minorHAnsi" w:cstheme="minorHAnsi"/>
          <w:w w:val="102"/>
          <w:sz w:val="24"/>
          <w:szCs w:val="24"/>
        </w:rPr>
        <w:t xml:space="preserve"> </w:t>
      </w:r>
      <w:r>
        <w:rPr>
          <w:rFonts w:asciiTheme="minorHAnsi" w:hAnsiTheme="minorHAnsi" w:cstheme="minorHAnsi"/>
          <w:sz w:val="24"/>
          <w:szCs w:val="24"/>
        </w:rPr>
        <w:t>interviewee into an oppositional stance. They should therefore be used sparingly.</w:t>
      </w:r>
    </w:p>
    <w:p w14:paraId="78AC77F4" w14:textId="77777777" w:rsidR="007F653B" w:rsidRPr="00020C8A" w:rsidRDefault="007F653B" w:rsidP="006F36FB">
      <w:pPr>
        <w:pStyle w:val="BodyText"/>
        <w:spacing w:before="142"/>
        <w:rPr>
          <w:rFonts w:asciiTheme="minorHAnsi" w:hAnsiTheme="minorHAnsi" w:cstheme="minorHAnsi"/>
          <w:sz w:val="24"/>
          <w:szCs w:val="24"/>
        </w:rPr>
      </w:pPr>
      <w:r>
        <w:rPr>
          <w:rFonts w:asciiTheme="minorHAnsi" w:hAnsiTheme="minorHAnsi" w:cstheme="minorHAnsi"/>
          <w:sz w:val="24"/>
          <w:szCs w:val="24"/>
        </w:rPr>
        <w:t>Some examples:</w:t>
      </w:r>
    </w:p>
    <w:p w14:paraId="0B82C660" w14:textId="77777777" w:rsidR="007F653B" w:rsidRPr="00020C8A" w:rsidRDefault="007F653B" w:rsidP="006F36FB">
      <w:pPr>
        <w:pStyle w:val="BodyText"/>
        <w:numPr>
          <w:ilvl w:val="0"/>
          <w:numId w:val="3"/>
        </w:numPr>
        <w:tabs>
          <w:tab w:val="left" w:pos="287"/>
        </w:tabs>
        <w:spacing w:line="246" w:lineRule="exact"/>
        <w:rPr>
          <w:rFonts w:asciiTheme="minorHAnsi" w:hAnsiTheme="minorHAnsi" w:cstheme="minorHAnsi"/>
          <w:sz w:val="24"/>
          <w:szCs w:val="24"/>
        </w:rPr>
      </w:pPr>
      <w:r>
        <w:rPr>
          <w:rFonts w:asciiTheme="minorHAnsi" w:hAnsiTheme="minorHAnsi" w:cstheme="minorHAnsi"/>
          <w:sz w:val="24"/>
          <w:szCs w:val="24"/>
        </w:rPr>
        <w:t>What do you think would happen if you:</w:t>
      </w:r>
    </w:p>
    <w:p w14:paraId="330118BB" w14:textId="77777777" w:rsidR="007F653B" w:rsidRPr="00020C8A" w:rsidRDefault="007F653B" w:rsidP="006F36FB">
      <w:pPr>
        <w:pStyle w:val="BodyText"/>
        <w:numPr>
          <w:ilvl w:val="1"/>
          <w:numId w:val="3"/>
        </w:numPr>
        <w:tabs>
          <w:tab w:val="left" w:pos="813"/>
        </w:tabs>
        <w:spacing w:before="0" w:line="246" w:lineRule="exact"/>
        <w:ind w:hanging="525"/>
        <w:rPr>
          <w:rFonts w:asciiTheme="minorHAnsi" w:hAnsiTheme="minorHAnsi" w:cstheme="minorHAnsi"/>
          <w:sz w:val="24"/>
          <w:szCs w:val="24"/>
        </w:rPr>
      </w:pPr>
      <w:r>
        <w:rPr>
          <w:rFonts w:asciiTheme="minorHAnsi" w:hAnsiTheme="minorHAnsi" w:cstheme="minorHAnsi"/>
          <w:sz w:val="24"/>
          <w:szCs w:val="24"/>
        </w:rPr>
        <w:t>started a disciplinary procedure?</w:t>
      </w:r>
    </w:p>
    <w:p w14:paraId="4C1E9F31" w14:textId="2866C6F5" w:rsidR="007F653B" w:rsidRPr="00020C8A" w:rsidRDefault="007F653B" w:rsidP="006F36FB">
      <w:pPr>
        <w:pStyle w:val="BodyText"/>
        <w:numPr>
          <w:ilvl w:val="1"/>
          <w:numId w:val="3"/>
        </w:numPr>
        <w:tabs>
          <w:tab w:val="left" w:pos="843"/>
        </w:tabs>
        <w:spacing w:before="47"/>
        <w:ind w:left="842" w:hanging="555"/>
        <w:rPr>
          <w:rFonts w:asciiTheme="minorHAnsi" w:hAnsiTheme="minorHAnsi" w:cstheme="minorHAnsi"/>
          <w:sz w:val="24"/>
          <w:szCs w:val="24"/>
        </w:rPr>
      </w:pPr>
      <w:r>
        <w:rPr>
          <w:rFonts w:asciiTheme="minorHAnsi" w:hAnsiTheme="minorHAnsi" w:cstheme="minorHAnsi"/>
          <w:sz w:val="24"/>
          <w:szCs w:val="24"/>
        </w:rPr>
        <w:t>just ignored this.</w:t>
      </w:r>
    </w:p>
    <w:p w14:paraId="4DCDEBCC" w14:textId="77777777" w:rsidR="007F653B" w:rsidRPr="00020C8A" w:rsidRDefault="007F653B" w:rsidP="006F36FB">
      <w:pPr>
        <w:pStyle w:val="BodyText"/>
        <w:numPr>
          <w:ilvl w:val="1"/>
          <w:numId w:val="3"/>
        </w:numPr>
        <w:tabs>
          <w:tab w:val="left" w:pos="843"/>
        </w:tabs>
        <w:spacing w:before="32"/>
        <w:ind w:left="842" w:hanging="555"/>
        <w:rPr>
          <w:rFonts w:asciiTheme="minorHAnsi" w:hAnsiTheme="minorHAnsi" w:cstheme="minorHAnsi"/>
          <w:sz w:val="24"/>
          <w:szCs w:val="24"/>
        </w:rPr>
      </w:pPr>
      <w:r>
        <w:rPr>
          <w:rFonts w:asciiTheme="minorHAnsi" w:hAnsiTheme="minorHAnsi" w:cstheme="minorHAnsi"/>
          <w:sz w:val="24"/>
          <w:szCs w:val="24"/>
        </w:rPr>
        <w:t>spoke to one of the partners/the clinical lead about this?</w:t>
      </w:r>
    </w:p>
    <w:p w14:paraId="6FDBD882" w14:textId="77777777" w:rsidR="007F653B" w:rsidRPr="00020C8A" w:rsidRDefault="007F653B" w:rsidP="006F36FB">
      <w:pPr>
        <w:pStyle w:val="BodyText"/>
        <w:numPr>
          <w:ilvl w:val="1"/>
          <w:numId w:val="3"/>
        </w:numPr>
        <w:tabs>
          <w:tab w:val="left" w:pos="843"/>
        </w:tabs>
        <w:spacing w:before="47"/>
        <w:ind w:left="842" w:hanging="555"/>
        <w:rPr>
          <w:rFonts w:asciiTheme="minorHAnsi" w:hAnsiTheme="minorHAnsi" w:cstheme="minorHAnsi"/>
          <w:sz w:val="24"/>
          <w:szCs w:val="24"/>
        </w:rPr>
      </w:pPr>
      <w:r>
        <w:rPr>
          <w:rFonts w:asciiTheme="minorHAnsi" w:hAnsiTheme="minorHAnsi" w:cstheme="minorHAnsi"/>
          <w:sz w:val="24"/>
          <w:szCs w:val="24"/>
        </w:rPr>
        <w:t>got some legal advice?</w:t>
      </w:r>
    </w:p>
    <w:p w14:paraId="600DE68A"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What would the advantages and disadvantages be if you:</w:t>
      </w:r>
    </w:p>
    <w:p w14:paraId="10522AF4" w14:textId="77777777" w:rsidR="007F653B" w:rsidRPr="00020C8A" w:rsidRDefault="007F653B" w:rsidP="006F36FB">
      <w:pPr>
        <w:pStyle w:val="BodyText"/>
        <w:numPr>
          <w:ilvl w:val="1"/>
          <w:numId w:val="3"/>
        </w:numPr>
        <w:tabs>
          <w:tab w:val="left" w:pos="813"/>
        </w:tabs>
        <w:spacing w:before="2"/>
        <w:ind w:hanging="525"/>
        <w:rPr>
          <w:rFonts w:asciiTheme="minorHAnsi" w:hAnsiTheme="minorHAnsi" w:cstheme="minorHAnsi"/>
          <w:sz w:val="24"/>
          <w:szCs w:val="24"/>
        </w:rPr>
      </w:pPr>
      <w:r>
        <w:rPr>
          <w:rFonts w:asciiTheme="minorHAnsi" w:hAnsiTheme="minorHAnsi" w:cstheme="minorHAnsi"/>
          <w:sz w:val="24"/>
          <w:szCs w:val="24"/>
        </w:rPr>
        <w:t>said exactly what you think?</w:t>
      </w:r>
    </w:p>
    <w:p w14:paraId="3B469EEB" w14:textId="77777777" w:rsidR="007F653B" w:rsidRPr="00020C8A" w:rsidRDefault="007F653B" w:rsidP="006F36FB">
      <w:pPr>
        <w:pStyle w:val="BodyText"/>
        <w:numPr>
          <w:ilvl w:val="1"/>
          <w:numId w:val="3"/>
        </w:numPr>
        <w:tabs>
          <w:tab w:val="left" w:pos="843"/>
        </w:tabs>
        <w:spacing w:before="32"/>
        <w:ind w:left="842" w:hanging="555"/>
        <w:rPr>
          <w:rFonts w:asciiTheme="minorHAnsi" w:hAnsiTheme="minorHAnsi" w:cstheme="minorHAnsi"/>
          <w:sz w:val="24"/>
          <w:szCs w:val="24"/>
        </w:rPr>
      </w:pPr>
      <w:r>
        <w:rPr>
          <w:rFonts w:asciiTheme="minorHAnsi" w:hAnsiTheme="minorHAnsi" w:cstheme="minorHAnsi"/>
          <w:sz w:val="24"/>
          <w:szCs w:val="24"/>
        </w:rPr>
        <w:t>asked x to do y?</w:t>
      </w:r>
    </w:p>
    <w:p w14:paraId="1F4B73C4" w14:textId="77777777" w:rsidR="007F653B" w:rsidRPr="00020C8A" w:rsidRDefault="007F653B" w:rsidP="006F36FB">
      <w:pPr>
        <w:pStyle w:val="BodyText"/>
        <w:numPr>
          <w:ilvl w:val="1"/>
          <w:numId w:val="3"/>
        </w:numPr>
        <w:tabs>
          <w:tab w:val="left" w:pos="843"/>
        </w:tabs>
        <w:spacing w:before="47"/>
        <w:ind w:left="842" w:hanging="555"/>
        <w:rPr>
          <w:rFonts w:asciiTheme="minorHAnsi" w:hAnsiTheme="minorHAnsi" w:cstheme="minorHAnsi"/>
          <w:sz w:val="24"/>
          <w:szCs w:val="24"/>
        </w:rPr>
      </w:pPr>
      <w:r>
        <w:rPr>
          <w:rFonts w:asciiTheme="minorHAnsi" w:hAnsiTheme="minorHAnsi" w:cstheme="minorHAnsi"/>
          <w:sz w:val="24"/>
          <w:szCs w:val="24"/>
        </w:rPr>
        <w:t>just told her what to do?</w:t>
      </w:r>
    </w:p>
    <w:p w14:paraId="2CA4EA3D" w14:textId="77777777" w:rsidR="007F653B" w:rsidRPr="00020C8A" w:rsidRDefault="007F653B" w:rsidP="006F36FB">
      <w:pPr>
        <w:pStyle w:val="BodyText"/>
        <w:numPr>
          <w:ilvl w:val="1"/>
          <w:numId w:val="3"/>
        </w:numPr>
        <w:tabs>
          <w:tab w:val="left" w:pos="843"/>
        </w:tabs>
        <w:spacing w:before="32"/>
        <w:ind w:left="842" w:hanging="555"/>
        <w:rPr>
          <w:rFonts w:asciiTheme="minorHAnsi" w:hAnsiTheme="minorHAnsi" w:cstheme="minorHAnsi"/>
          <w:sz w:val="24"/>
          <w:szCs w:val="24"/>
        </w:rPr>
      </w:pPr>
      <w:r>
        <w:rPr>
          <w:rFonts w:asciiTheme="minorHAnsi" w:hAnsiTheme="minorHAnsi" w:cstheme="minorHAnsi"/>
          <w:sz w:val="24"/>
          <w:szCs w:val="24"/>
        </w:rPr>
        <w:t>asked what she would like?</w:t>
      </w:r>
    </w:p>
    <w:p w14:paraId="4DBAFD4D" w14:textId="77777777" w:rsidR="007F653B" w:rsidRPr="00020C8A" w:rsidRDefault="007F653B" w:rsidP="006F36FB">
      <w:pPr>
        <w:pStyle w:val="BodyText"/>
        <w:numPr>
          <w:ilvl w:val="1"/>
          <w:numId w:val="3"/>
        </w:numPr>
        <w:tabs>
          <w:tab w:val="left" w:pos="843"/>
        </w:tabs>
        <w:spacing w:before="47"/>
        <w:ind w:left="842" w:hanging="555"/>
        <w:rPr>
          <w:rFonts w:asciiTheme="minorHAnsi" w:hAnsiTheme="minorHAnsi" w:cstheme="minorHAnsi"/>
          <w:sz w:val="24"/>
          <w:szCs w:val="24"/>
        </w:rPr>
      </w:pPr>
      <w:r>
        <w:rPr>
          <w:rFonts w:asciiTheme="minorHAnsi" w:hAnsiTheme="minorHAnsi" w:cstheme="minorHAnsi"/>
          <w:sz w:val="24"/>
          <w:szCs w:val="24"/>
        </w:rPr>
        <w:t>pointed out what it says in her contract about this?</w:t>
      </w:r>
    </w:p>
    <w:p w14:paraId="19945655" w14:textId="77777777" w:rsidR="007F653B" w:rsidRPr="00020C8A" w:rsidRDefault="007F653B" w:rsidP="006F36FB">
      <w:pPr>
        <w:rPr>
          <w:rFonts w:eastAsia="Arial" w:cstheme="minorHAnsi"/>
          <w:sz w:val="24"/>
          <w:szCs w:val="24"/>
        </w:rPr>
      </w:pPr>
    </w:p>
    <w:p w14:paraId="7C18F44C" w14:textId="77777777" w:rsidR="007F653B" w:rsidRPr="00020C8A" w:rsidRDefault="007F653B" w:rsidP="006F36FB">
      <w:pPr>
        <w:pStyle w:val="Heading3"/>
        <w:rPr>
          <w:rFonts w:asciiTheme="minorHAnsi" w:hAnsiTheme="minorHAnsi" w:cstheme="minorHAnsi"/>
          <w:b w:val="0"/>
          <w:bCs w:val="0"/>
          <w:sz w:val="24"/>
          <w:szCs w:val="24"/>
        </w:rPr>
      </w:pPr>
      <w:r>
        <w:rPr>
          <w:rFonts w:asciiTheme="minorHAnsi" w:hAnsiTheme="minorHAnsi" w:cstheme="minorHAnsi"/>
          <w:sz w:val="24"/>
          <w:szCs w:val="24"/>
        </w:rPr>
        <w:t>Reflexive questions</w:t>
      </w:r>
    </w:p>
    <w:p w14:paraId="64610569" w14:textId="3A6E24BA" w:rsidR="007F653B" w:rsidRPr="00020C8A" w:rsidRDefault="007F653B" w:rsidP="006F36FB">
      <w:pPr>
        <w:pStyle w:val="BodyText"/>
        <w:spacing w:line="263" w:lineRule="auto"/>
        <w:ind w:right="736"/>
        <w:rPr>
          <w:rFonts w:asciiTheme="minorHAnsi" w:hAnsiTheme="minorHAnsi" w:cstheme="minorHAnsi"/>
          <w:sz w:val="24"/>
          <w:szCs w:val="24"/>
        </w:rPr>
      </w:pPr>
      <w:r>
        <w:rPr>
          <w:rFonts w:asciiTheme="minorHAnsi" w:hAnsiTheme="minorHAnsi" w:cstheme="minorHAnsi"/>
          <w:sz w:val="24"/>
          <w:szCs w:val="24"/>
        </w:rPr>
        <w:t>Tomm thinks of these as the most facilitative questions. They invite people to consider</w:t>
      </w:r>
      <w:r>
        <w:rPr>
          <w:rFonts w:asciiTheme="minorHAnsi" w:hAnsiTheme="minorHAnsi" w:cstheme="minorHAnsi"/>
          <w:w w:val="102"/>
          <w:sz w:val="24"/>
          <w:szCs w:val="24"/>
        </w:rPr>
        <w:t xml:space="preserve"> </w:t>
      </w:r>
      <w:r>
        <w:rPr>
          <w:rFonts w:asciiTheme="minorHAnsi" w:hAnsiTheme="minorHAnsi" w:cstheme="minorHAnsi"/>
          <w:sz w:val="24"/>
          <w:szCs w:val="24"/>
        </w:rPr>
        <w:t>something familiar in a new context. The aim is to perturb the interviewee’s thinking to help them develop new and more constructive ideas. Using reflexive questions assumes</w:t>
      </w:r>
      <w:r>
        <w:rPr>
          <w:rFonts w:asciiTheme="minorHAnsi" w:hAnsiTheme="minorHAnsi" w:cstheme="minorHAnsi"/>
          <w:w w:val="102"/>
          <w:sz w:val="24"/>
          <w:szCs w:val="24"/>
        </w:rPr>
        <w:t xml:space="preserve"> </w:t>
      </w:r>
      <w:r>
        <w:rPr>
          <w:rFonts w:asciiTheme="minorHAnsi" w:hAnsiTheme="minorHAnsi" w:cstheme="minorHAnsi"/>
          <w:sz w:val="24"/>
          <w:szCs w:val="24"/>
        </w:rPr>
        <w:t>that people are autonomous and cannot be instructed directly. They may offer a more</w:t>
      </w:r>
      <w:r>
        <w:rPr>
          <w:rFonts w:asciiTheme="minorHAnsi" w:hAnsiTheme="minorHAnsi" w:cstheme="minorHAnsi"/>
          <w:w w:val="102"/>
          <w:sz w:val="24"/>
          <w:szCs w:val="24"/>
        </w:rPr>
        <w:t xml:space="preserve"> </w:t>
      </w:r>
      <w:r>
        <w:rPr>
          <w:rFonts w:asciiTheme="minorHAnsi" w:hAnsiTheme="minorHAnsi" w:cstheme="minorHAnsi"/>
          <w:sz w:val="24"/>
          <w:szCs w:val="24"/>
        </w:rPr>
        <w:t>creative approach but can sometimes make people feel confused.</w:t>
      </w:r>
    </w:p>
    <w:p w14:paraId="79198C72" w14:textId="77777777" w:rsidR="007F653B" w:rsidRPr="00020C8A" w:rsidRDefault="007F653B" w:rsidP="006F36FB">
      <w:pPr>
        <w:pStyle w:val="BodyText"/>
        <w:spacing w:before="143"/>
        <w:rPr>
          <w:rFonts w:asciiTheme="minorHAnsi" w:hAnsiTheme="minorHAnsi" w:cstheme="minorHAnsi"/>
          <w:sz w:val="24"/>
          <w:szCs w:val="24"/>
        </w:rPr>
      </w:pPr>
      <w:r>
        <w:rPr>
          <w:rFonts w:asciiTheme="minorHAnsi" w:hAnsiTheme="minorHAnsi" w:cstheme="minorHAnsi"/>
          <w:sz w:val="24"/>
          <w:szCs w:val="24"/>
        </w:rPr>
        <w:lastRenderedPageBreak/>
        <w:t>Some examples:</w:t>
      </w:r>
    </w:p>
    <w:p w14:paraId="642DE28E" w14:textId="77777777" w:rsidR="007F653B" w:rsidRPr="00020C8A" w:rsidRDefault="007F653B" w:rsidP="006F36FB">
      <w:pPr>
        <w:pStyle w:val="BodyText"/>
        <w:numPr>
          <w:ilvl w:val="0"/>
          <w:numId w:val="3"/>
        </w:numPr>
        <w:tabs>
          <w:tab w:val="left" w:pos="287"/>
        </w:tabs>
        <w:spacing w:line="256" w:lineRule="auto"/>
        <w:ind w:right="971"/>
        <w:rPr>
          <w:rFonts w:asciiTheme="minorHAnsi" w:hAnsiTheme="minorHAnsi" w:cstheme="minorHAnsi"/>
          <w:sz w:val="24"/>
          <w:szCs w:val="24"/>
        </w:rPr>
      </w:pPr>
      <w:r>
        <w:rPr>
          <w:rFonts w:asciiTheme="minorHAnsi" w:hAnsiTheme="minorHAnsi" w:cstheme="minorHAnsi"/>
          <w:sz w:val="24"/>
          <w:szCs w:val="24"/>
        </w:rPr>
        <w:t>What will happen if nothing changes? / How long do you think you could put up with the</w:t>
      </w:r>
      <w:r>
        <w:rPr>
          <w:rFonts w:asciiTheme="minorHAnsi" w:hAnsiTheme="minorHAnsi" w:cstheme="minorHAnsi"/>
          <w:w w:val="102"/>
          <w:sz w:val="24"/>
          <w:szCs w:val="24"/>
        </w:rPr>
        <w:t xml:space="preserve"> </w:t>
      </w:r>
      <w:r>
        <w:rPr>
          <w:rFonts w:asciiTheme="minorHAnsi" w:hAnsiTheme="minorHAnsi" w:cstheme="minorHAnsi"/>
          <w:sz w:val="24"/>
          <w:szCs w:val="24"/>
        </w:rPr>
        <w:t>situation if it doesn’t change?</w:t>
      </w:r>
    </w:p>
    <w:p w14:paraId="4F594637" w14:textId="5D1BE735" w:rsidR="007F653B" w:rsidRPr="00020C8A" w:rsidRDefault="007F653B" w:rsidP="006F36FB">
      <w:pPr>
        <w:pStyle w:val="BodyText"/>
        <w:numPr>
          <w:ilvl w:val="0"/>
          <w:numId w:val="3"/>
        </w:numPr>
        <w:tabs>
          <w:tab w:val="left" w:pos="287"/>
        </w:tabs>
        <w:spacing w:before="166" w:line="256" w:lineRule="auto"/>
        <w:ind w:right="734"/>
        <w:rPr>
          <w:rFonts w:asciiTheme="minorHAnsi" w:hAnsiTheme="minorHAnsi" w:cstheme="minorHAnsi"/>
          <w:sz w:val="24"/>
          <w:szCs w:val="24"/>
        </w:rPr>
      </w:pPr>
      <w:r>
        <w:rPr>
          <w:rFonts w:asciiTheme="minorHAnsi" w:hAnsiTheme="minorHAnsi" w:cstheme="minorHAnsi"/>
          <w:sz w:val="24"/>
          <w:szCs w:val="24"/>
        </w:rPr>
        <w:t>What would happen if you did nothing? / Who else do you think would be the first to act</w:t>
      </w:r>
      <w:r>
        <w:rPr>
          <w:rFonts w:asciiTheme="minorHAnsi" w:hAnsiTheme="minorHAnsi" w:cstheme="minorHAnsi"/>
          <w:w w:val="102"/>
          <w:sz w:val="24"/>
          <w:szCs w:val="24"/>
        </w:rPr>
        <w:t xml:space="preserve"> </w:t>
      </w:r>
      <w:r>
        <w:rPr>
          <w:rFonts w:asciiTheme="minorHAnsi" w:hAnsiTheme="minorHAnsi" w:cstheme="minorHAnsi"/>
          <w:sz w:val="24"/>
          <w:szCs w:val="24"/>
        </w:rPr>
        <w:t>if you did nothing yourself?</w:t>
      </w:r>
    </w:p>
    <w:p w14:paraId="2EE783A6" w14:textId="77777777" w:rsidR="007F653B" w:rsidRPr="00020C8A" w:rsidRDefault="007F653B" w:rsidP="006F36FB">
      <w:pPr>
        <w:pStyle w:val="BodyText"/>
        <w:numPr>
          <w:ilvl w:val="0"/>
          <w:numId w:val="3"/>
        </w:numPr>
        <w:tabs>
          <w:tab w:val="left" w:pos="287"/>
        </w:tabs>
        <w:spacing w:before="166" w:line="256" w:lineRule="auto"/>
        <w:ind w:right="1058"/>
        <w:rPr>
          <w:rFonts w:asciiTheme="minorHAnsi" w:hAnsiTheme="minorHAnsi" w:cstheme="minorHAnsi"/>
          <w:sz w:val="24"/>
          <w:szCs w:val="24"/>
        </w:rPr>
      </w:pPr>
      <w:r>
        <w:rPr>
          <w:rFonts w:asciiTheme="minorHAnsi" w:hAnsiTheme="minorHAnsi" w:cstheme="minorHAnsi"/>
          <w:sz w:val="24"/>
          <w:szCs w:val="24"/>
        </w:rPr>
        <w:t>What’s the best thing / worst thing that could happen if you asked the team to discuss</w:t>
      </w:r>
      <w:r>
        <w:rPr>
          <w:rFonts w:asciiTheme="minorHAnsi" w:hAnsiTheme="minorHAnsi" w:cstheme="minorHAnsi"/>
          <w:w w:val="102"/>
          <w:sz w:val="24"/>
          <w:szCs w:val="24"/>
        </w:rPr>
        <w:t xml:space="preserve"> </w:t>
      </w:r>
      <w:r>
        <w:rPr>
          <w:rFonts w:asciiTheme="minorHAnsi" w:hAnsiTheme="minorHAnsi" w:cstheme="minorHAnsi"/>
          <w:sz w:val="24"/>
          <w:szCs w:val="24"/>
        </w:rPr>
        <w:t>these issues?</w:t>
      </w:r>
    </w:p>
    <w:p w14:paraId="02B23EB7" w14:textId="77777777" w:rsidR="007F653B" w:rsidRPr="00020C8A" w:rsidRDefault="007F653B" w:rsidP="006F36FB">
      <w:pPr>
        <w:pStyle w:val="BodyText"/>
        <w:numPr>
          <w:ilvl w:val="0"/>
          <w:numId w:val="3"/>
        </w:numPr>
        <w:tabs>
          <w:tab w:val="left" w:pos="287"/>
        </w:tabs>
        <w:spacing w:before="150" w:line="256" w:lineRule="auto"/>
        <w:ind w:right="1151"/>
        <w:rPr>
          <w:rFonts w:asciiTheme="minorHAnsi" w:hAnsiTheme="minorHAnsi" w:cstheme="minorHAnsi"/>
          <w:sz w:val="24"/>
          <w:szCs w:val="24"/>
        </w:rPr>
      </w:pPr>
      <w:r>
        <w:rPr>
          <w:rFonts w:asciiTheme="minorHAnsi" w:hAnsiTheme="minorHAnsi" w:cstheme="minorHAnsi"/>
          <w:sz w:val="24"/>
          <w:szCs w:val="24"/>
        </w:rPr>
        <w:t>If we could find a solution to this problem what other problems might be exposed as a</w:t>
      </w:r>
      <w:r>
        <w:rPr>
          <w:rFonts w:asciiTheme="minorHAnsi" w:hAnsiTheme="minorHAnsi" w:cstheme="minorHAnsi"/>
          <w:w w:val="102"/>
          <w:sz w:val="24"/>
          <w:szCs w:val="24"/>
        </w:rPr>
        <w:t xml:space="preserve"> </w:t>
      </w:r>
      <w:r>
        <w:rPr>
          <w:rFonts w:asciiTheme="minorHAnsi" w:hAnsiTheme="minorHAnsi" w:cstheme="minorHAnsi"/>
          <w:sz w:val="24"/>
          <w:szCs w:val="24"/>
        </w:rPr>
        <w:t>result?</w:t>
      </w:r>
    </w:p>
    <w:p w14:paraId="0B1CA9EE" w14:textId="77777777" w:rsidR="007F653B" w:rsidRPr="00020C8A" w:rsidRDefault="007F653B" w:rsidP="006F36FB">
      <w:pPr>
        <w:pStyle w:val="BodyText"/>
        <w:numPr>
          <w:ilvl w:val="0"/>
          <w:numId w:val="3"/>
        </w:numPr>
        <w:tabs>
          <w:tab w:val="left" w:pos="287"/>
        </w:tabs>
        <w:spacing w:before="84"/>
        <w:rPr>
          <w:rFonts w:asciiTheme="minorHAnsi" w:hAnsiTheme="minorHAnsi" w:cstheme="minorHAnsi"/>
          <w:sz w:val="24"/>
          <w:szCs w:val="24"/>
        </w:rPr>
      </w:pPr>
      <w:r>
        <w:rPr>
          <w:rFonts w:asciiTheme="minorHAnsi" w:hAnsiTheme="minorHAnsi" w:cstheme="minorHAnsi"/>
          <w:sz w:val="24"/>
          <w:szCs w:val="24"/>
        </w:rPr>
        <w:t>What can we do to move this conversation forward?</w:t>
      </w:r>
    </w:p>
    <w:p w14:paraId="65AFD2D2" w14:textId="77777777" w:rsidR="007F653B" w:rsidRPr="00020C8A" w:rsidRDefault="007F653B" w:rsidP="006F36FB">
      <w:pPr>
        <w:pStyle w:val="BodyText"/>
        <w:numPr>
          <w:ilvl w:val="0"/>
          <w:numId w:val="3"/>
        </w:numPr>
        <w:tabs>
          <w:tab w:val="left" w:pos="287"/>
        </w:tabs>
        <w:rPr>
          <w:rFonts w:asciiTheme="minorHAnsi" w:hAnsiTheme="minorHAnsi" w:cstheme="minorHAnsi"/>
          <w:sz w:val="24"/>
          <w:szCs w:val="24"/>
        </w:rPr>
      </w:pPr>
      <w:r>
        <w:rPr>
          <w:rFonts w:asciiTheme="minorHAnsi" w:hAnsiTheme="minorHAnsi" w:cstheme="minorHAnsi"/>
          <w:sz w:val="24"/>
          <w:szCs w:val="24"/>
        </w:rPr>
        <w:t>What would you do if this happened again?</w:t>
      </w:r>
    </w:p>
    <w:p w14:paraId="2537BE70" w14:textId="5E25DB36" w:rsidR="007F653B" w:rsidRPr="00020C8A" w:rsidRDefault="007F653B" w:rsidP="006F36FB">
      <w:pPr>
        <w:pStyle w:val="BodyText"/>
        <w:spacing w:line="264" w:lineRule="auto"/>
        <w:ind w:right="593"/>
        <w:rPr>
          <w:rFonts w:asciiTheme="minorHAnsi" w:hAnsiTheme="minorHAnsi" w:cstheme="minorHAnsi"/>
          <w:sz w:val="24"/>
          <w:szCs w:val="24"/>
        </w:rPr>
      </w:pPr>
      <w:r>
        <w:rPr>
          <w:rFonts w:asciiTheme="minorHAnsi" w:hAnsiTheme="minorHAnsi" w:cstheme="minorHAnsi"/>
          <w:sz w:val="24"/>
          <w:szCs w:val="24"/>
        </w:rPr>
        <w:t>From these examples it should be clear that the same question may fit into different</w:t>
      </w:r>
      <w:r>
        <w:rPr>
          <w:rFonts w:asciiTheme="minorHAnsi" w:hAnsiTheme="minorHAnsi" w:cstheme="minorHAnsi"/>
          <w:w w:val="102"/>
          <w:sz w:val="24"/>
          <w:szCs w:val="24"/>
        </w:rPr>
        <w:t xml:space="preserve"> </w:t>
      </w:r>
      <w:r>
        <w:rPr>
          <w:rFonts w:asciiTheme="minorHAnsi" w:hAnsiTheme="minorHAnsi" w:cstheme="minorHAnsi"/>
          <w:sz w:val="24"/>
          <w:szCs w:val="24"/>
        </w:rPr>
        <w:t>categories depending on why and how it is asked. There may be a difference between the</w:t>
      </w:r>
      <w:r>
        <w:rPr>
          <w:rFonts w:asciiTheme="minorHAnsi" w:hAnsiTheme="minorHAnsi" w:cstheme="minorHAnsi"/>
          <w:w w:val="102"/>
          <w:sz w:val="24"/>
          <w:szCs w:val="24"/>
        </w:rPr>
        <w:t xml:space="preserve"> </w:t>
      </w:r>
      <w:r>
        <w:rPr>
          <w:rFonts w:asciiTheme="minorHAnsi" w:hAnsiTheme="minorHAnsi" w:cstheme="minorHAnsi"/>
          <w:sz w:val="24"/>
          <w:szCs w:val="24"/>
        </w:rPr>
        <w:t>interviewer’s intention in asking a question and the actual effects of that question on the</w:t>
      </w:r>
      <w:r>
        <w:rPr>
          <w:rFonts w:asciiTheme="minorHAnsi" w:hAnsiTheme="minorHAnsi" w:cstheme="minorHAnsi"/>
          <w:w w:val="102"/>
          <w:sz w:val="24"/>
          <w:szCs w:val="24"/>
        </w:rPr>
        <w:t xml:space="preserve"> </w:t>
      </w:r>
      <w:r>
        <w:rPr>
          <w:rFonts w:asciiTheme="minorHAnsi" w:hAnsiTheme="minorHAnsi" w:cstheme="minorHAnsi"/>
          <w:sz w:val="24"/>
          <w:szCs w:val="24"/>
        </w:rPr>
        <w:t>interviewee. This may be because there is a difference between the interviewer’s intentions</w:t>
      </w:r>
      <w:r>
        <w:rPr>
          <w:rFonts w:asciiTheme="minorHAnsi" w:hAnsiTheme="minorHAnsi" w:cstheme="minorHAnsi"/>
          <w:w w:val="102"/>
          <w:sz w:val="24"/>
          <w:szCs w:val="24"/>
        </w:rPr>
        <w:t xml:space="preserve"> </w:t>
      </w:r>
      <w:r>
        <w:rPr>
          <w:rFonts w:asciiTheme="minorHAnsi" w:hAnsiTheme="minorHAnsi" w:cstheme="minorHAnsi"/>
          <w:sz w:val="24"/>
          <w:szCs w:val="24"/>
        </w:rPr>
        <w:t>and what they do, or because there is a difference between what the interviewer</w:t>
      </w:r>
      <w:r>
        <w:rPr>
          <w:rFonts w:asciiTheme="minorHAnsi" w:hAnsiTheme="minorHAnsi" w:cstheme="minorHAnsi"/>
          <w:w w:val="102"/>
          <w:sz w:val="24"/>
          <w:szCs w:val="24"/>
        </w:rPr>
        <w:t xml:space="preserve"> asks</w:t>
      </w:r>
      <w:r>
        <w:rPr>
          <w:rFonts w:asciiTheme="minorHAnsi" w:hAnsiTheme="minorHAnsi" w:cstheme="minorHAnsi"/>
          <w:sz w:val="24"/>
          <w:szCs w:val="24"/>
        </w:rPr>
        <w:t xml:space="preserve"> and how this is heard by the interviewee. These mismatches can be minimised by</w:t>
      </w:r>
      <w:r>
        <w:rPr>
          <w:rFonts w:asciiTheme="minorHAnsi" w:hAnsiTheme="minorHAnsi" w:cstheme="minorHAnsi"/>
          <w:w w:val="102"/>
          <w:sz w:val="24"/>
          <w:szCs w:val="24"/>
        </w:rPr>
        <w:t xml:space="preserve"> </w:t>
      </w:r>
      <w:r>
        <w:rPr>
          <w:rFonts w:asciiTheme="minorHAnsi" w:hAnsiTheme="minorHAnsi" w:cstheme="minorHAnsi"/>
          <w:sz w:val="24"/>
          <w:szCs w:val="24"/>
        </w:rPr>
        <w:t>experience and by close attention to language, both verbal and non-verbal. However, the</w:t>
      </w:r>
      <w:r>
        <w:rPr>
          <w:rFonts w:asciiTheme="minorHAnsi" w:hAnsiTheme="minorHAnsi" w:cstheme="minorHAnsi"/>
          <w:w w:val="102"/>
          <w:sz w:val="24"/>
          <w:szCs w:val="24"/>
        </w:rPr>
        <w:t xml:space="preserve"> </w:t>
      </w:r>
      <w:r>
        <w:rPr>
          <w:rFonts w:asciiTheme="minorHAnsi" w:hAnsiTheme="minorHAnsi" w:cstheme="minorHAnsi"/>
          <w:sz w:val="24"/>
          <w:szCs w:val="24"/>
        </w:rPr>
        <w:t>interviewer must take responsibility for asking questions without always knowing what their</w:t>
      </w:r>
      <w:r>
        <w:rPr>
          <w:rFonts w:asciiTheme="minorHAnsi" w:hAnsiTheme="minorHAnsi" w:cstheme="minorHAnsi"/>
          <w:w w:val="102"/>
          <w:sz w:val="24"/>
          <w:szCs w:val="24"/>
        </w:rPr>
        <w:t xml:space="preserve"> </w:t>
      </w:r>
      <w:r>
        <w:rPr>
          <w:rFonts w:asciiTheme="minorHAnsi" w:hAnsiTheme="minorHAnsi" w:cstheme="minorHAnsi"/>
          <w:sz w:val="24"/>
          <w:szCs w:val="24"/>
        </w:rPr>
        <w:t>effects might be. Although some questions elicit an immediate response, the interviewer may</w:t>
      </w:r>
      <w:r>
        <w:rPr>
          <w:rFonts w:asciiTheme="minorHAnsi" w:hAnsiTheme="minorHAnsi" w:cstheme="minorHAnsi"/>
          <w:w w:val="102"/>
          <w:sz w:val="24"/>
          <w:szCs w:val="24"/>
        </w:rPr>
        <w:t xml:space="preserve"> </w:t>
      </w:r>
      <w:r>
        <w:rPr>
          <w:rFonts w:asciiTheme="minorHAnsi" w:hAnsiTheme="minorHAnsi" w:cstheme="minorHAnsi"/>
          <w:sz w:val="24"/>
          <w:szCs w:val="24"/>
        </w:rPr>
        <w:t>not always be aware of the inner reflections that may be generated and some questions may</w:t>
      </w:r>
      <w:r>
        <w:rPr>
          <w:rFonts w:asciiTheme="minorHAnsi" w:hAnsiTheme="minorHAnsi" w:cstheme="minorHAnsi"/>
          <w:w w:val="102"/>
          <w:sz w:val="24"/>
          <w:szCs w:val="24"/>
        </w:rPr>
        <w:t xml:space="preserve"> </w:t>
      </w:r>
      <w:r>
        <w:rPr>
          <w:rFonts w:asciiTheme="minorHAnsi" w:hAnsiTheme="minorHAnsi" w:cstheme="minorHAnsi"/>
          <w:sz w:val="24"/>
          <w:szCs w:val="24"/>
        </w:rPr>
        <w:t>linger for a long time beyond the immediate conversation.</w:t>
      </w:r>
    </w:p>
    <w:p w14:paraId="6691986A" w14:textId="77777777" w:rsidR="007F653B" w:rsidRPr="00020C8A" w:rsidRDefault="007F653B" w:rsidP="006F36FB">
      <w:pPr>
        <w:pStyle w:val="BodyText"/>
        <w:spacing w:before="142" w:line="263" w:lineRule="auto"/>
        <w:ind w:right="736"/>
        <w:rPr>
          <w:rFonts w:asciiTheme="minorHAnsi" w:hAnsiTheme="minorHAnsi" w:cstheme="minorHAnsi"/>
          <w:sz w:val="24"/>
          <w:szCs w:val="24"/>
        </w:rPr>
      </w:pPr>
      <w:r>
        <w:rPr>
          <w:rFonts w:asciiTheme="minorHAnsi" w:hAnsiTheme="minorHAnsi" w:cstheme="minorHAnsi"/>
          <w:sz w:val="24"/>
          <w:szCs w:val="24"/>
        </w:rPr>
        <w:t>The four types of questions are illustrated in the diagram below, laid on a vertical axis of the</w:t>
      </w:r>
      <w:r>
        <w:rPr>
          <w:rFonts w:asciiTheme="minorHAnsi" w:hAnsiTheme="minorHAnsi" w:cstheme="minorHAnsi"/>
          <w:w w:val="102"/>
          <w:sz w:val="24"/>
          <w:szCs w:val="24"/>
        </w:rPr>
        <w:t xml:space="preserve"> </w:t>
      </w:r>
      <w:r>
        <w:rPr>
          <w:rFonts w:asciiTheme="minorHAnsi" w:hAnsiTheme="minorHAnsi" w:cstheme="minorHAnsi"/>
          <w:sz w:val="24"/>
          <w:szCs w:val="24"/>
        </w:rPr>
        <w:t>underlying assumptions that govern them, and a horizontal one of the intent behind asking</w:t>
      </w:r>
      <w:r>
        <w:rPr>
          <w:rFonts w:asciiTheme="minorHAnsi" w:hAnsiTheme="minorHAnsi" w:cstheme="minorHAnsi"/>
          <w:w w:val="102"/>
          <w:sz w:val="24"/>
          <w:szCs w:val="24"/>
        </w:rPr>
        <w:t xml:space="preserve"> </w:t>
      </w:r>
      <w:r>
        <w:rPr>
          <w:rFonts w:asciiTheme="minorHAnsi" w:hAnsiTheme="minorHAnsi" w:cstheme="minorHAnsi"/>
          <w:sz w:val="24"/>
          <w:szCs w:val="24"/>
        </w:rPr>
        <w:t>them.</w:t>
      </w:r>
    </w:p>
    <w:p w14:paraId="7A911084" w14:textId="77777777" w:rsidR="007F653B" w:rsidRPr="00020C8A" w:rsidRDefault="007F653B" w:rsidP="006F36FB">
      <w:pPr>
        <w:spacing w:line="200" w:lineRule="atLeast"/>
        <w:ind w:left="172"/>
        <w:rPr>
          <w:rFonts w:eastAsia="Arial" w:cstheme="minorHAnsi"/>
          <w:sz w:val="24"/>
          <w:szCs w:val="24"/>
        </w:rPr>
      </w:pPr>
      <w:r>
        <w:rPr>
          <w:rFonts w:eastAsia="Arial" w:cstheme="minorHAnsi"/>
          <w:noProof/>
          <w:sz w:val="24"/>
          <w:szCs w:val="24"/>
          <w:lang w:val="en-GB" w:eastAsia="en-GB"/>
        </w:rPr>
        <w:drawing>
          <wp:inline distT="0" distB="0" distL="0" distR="0" wp14:anchorId="51C5A4CB" wp14:editId="264FD325">
            <wp:extent cx="5249626" cy="2878645"/>
            <wp:effectExtent l="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8" cstate="print"/>
                    <a:stretch>
                      <a:fillRect/>
                    </a:stretch>
                  </pic:blipFill>
                  <pic:spPr>
                    <a:xfrm>
                      <a:off x="0" y="0"/>
                      <a:ext cx="5249626" cy="2878645"/>
                    </a:xfrm>
                    <a:prstGeom prst="rect">
                      <a:avLst/>
                    </a:prstGeom>
                  </pic:spPr>
                </pic:pic>
              </a:graphicData>
            </a:graphic>
          </wp:inline>
        </w:drawing>
      </w:r>
    </w:p>
    <w:p w14:paraId="2A339B61" w14:textId="77777777" w:rsidR="007F653B" w:rsidRPr="00020C8A" w:rsidRDefault="007F653B" w:rsidP="006F36FB">
      <w:pPr>
        <w:spacing w:before="8"/>
        <w:rPr>
          <w:rFonts w:eastAsia="Arial" w:cstheme="minorHAnsi"/>
          <w:sz w:val="24"/>
          <w:szCs w:val="24"/>
        </w:rPr>
      </w:pPr>
    </w:p>
    <w:p w14:paraId="18DCA2CB" w14:textId="73128FE7" w:rsidR="007F653B" w:rsidRPr="00020C8A" w:rsidRDefault="007F653B" w:rsidP="006F36FB">
      <w:pPr>
        <w:pStyle w:val="BodyText"/>
        <w:spacing w:before="0" w:line="267" w:lineRule="auto"/>
        <w:ind w:right="736"/>
        <w:rPr>
          <w:rFonts w:asciiTheme="minorHAnsi" w:hAnsiTheme="minorHAnsi" w:cstheme="minorHAnsi"/>
          <w:sz w:val="24"/>
          <w:szCs w:val="24"/>
        </w:rPr>
      </w:pPr>
      <w:r>
        <w:rPr>
          <w:rFonts w:asciiTheme="minorHAnsi" w:hAnsiTheme="minorHAnsi" w:cstheme="minorHAnsi"/>
          <w:sz w:val="24"/>
          <w:szCs w:val="24"/>
        </w:rPr>
        <w:t>Subsequently, Tomm applied the same set of ideas to the different ethical postures that an</w:t>
      </w:r>
      <w:r>
        <w:rPr>
          <w:rFonts w:asciiTheme="minorHAnsi" w:hAnsiTheme="minorHAnsi" w:cstheme="minorHAnsi"/>
          <w:w w:val="102"/>
          <w:sz w:val="24"/>
          <w:szCs w:val="24"/>
        </w:rPr>
        <w:t xml:space="preserve"> </w:t>
      </w:r>
      <w:r>
        <w:rPr>
          <w:rFonts w:asciiTheme="minorHAnsi" w:hAnsiTheme="minorHAnsi" w:cstheme="minorHAnsi"/>
          <w:sz w:val="24"/>
          <w:szCs w:val="24"/>
        </w:rPr>
        <w:lastRenderedPageBreak/>
        <w:t>interviewer or supervisor could take in relation to their interviewee, depending on how much</w:t>
      </w:r>
      <w:r>
        <w:rPr>
          <w:rFonts w:asciiTheme="minorHAnsi" w:hAnsiTheme="minorHAnsi" w:cstheme="minorHAnsi"/>
          <w:w w:val="102"/>
          <w:sz w:val="24"/>
          <w:szCs w:val="24"/>
        </w:rPr>
        <w:t xml:space="preserve"> </w:t>
      </w:r>
      <w:r>
        <w:rPr>
          <w:rFonts w:asciiTheme="minorHAnsi" w:hAnsiTheme="minorHAnsi" w:cstheme="minorHAnsi"/>
          <w:sz w:val="24"/>
          <w:szCs w:val="24"/>
        </w:rPr>
        <w:t>they wanted to close or open the other person’s options, and how far the</w:t>
      </w:r>
      <w:r>
        <w:rPr>
          <w:rFonts w:asciiTheme="minorHAnsi" w:hAnsiTheme="minorHAnsi" w:cstheme="minorHAnsi"/>
          <w:w w:val="102"/>
          <w:sz w:val="24"/>
          <w:szCs w:val="24"/>
        </w:rPr>
        <w:t xml:space="preserve"> </w:t>
      </w:r>
      <w:r>
        <w:rPr>
          <w:rFonts w:asciiTheme="minorHAnsi" w:hAnsiTheme="minorHAnsi" w:cstheme="minorHAnsi"/>
          <w:sz w:val="24"/>
          <w:szCs w:val="24"/>
        </w:rPr>
        <w:t>context defined their relationship as a hierarchical or collaborative one. The following</w:t>
      </w:r>
      <w:r>
        <w:rPr>
          <w:rFonts w:asciiTheme="minorHAnsi" w:hAnsiTheme="minorHAnsi" w:cstheme="minorHAnsi"/>
          <w:w w:val="102"/>
          <w:sz w:val="24"/>
          <w:szCs w:val="24"/>
        </w:rPr>
        <w:t xml:space="preserve"> </w:t>
      </w:r>
      <w:r>
        <w:rPr>
          <w:rFonts w:asciiTheme="minorHAnsi" w:hAnsiTheme="minorHAnsi" w:cstheme="minorHAnsi"/>
          <w:sz w:val="24"/>
          <w:szCs w:val="24"/>
        </w:rPr>
        <w:t>diagram illustrates this:</w:t>
      </w:r>
    </w:p>
    <w:p w14:paraId="635E1551" w14:textId="77777777" w:rsidR="007F653B" w:rsidRPr="00020C8A" w:rsidRDefault="007F653B" w:rsidP="006F36FB">
      <w:pPr>
        <w:spacing w:before="8"/>
        <w:rPr>
          <w:rFonts w:eastAsia="Arial" w:cstheme="minorHAnsi"/>
          <w:sz w:val="24"/>
          <w:szCs w:val="24"/>
        </w:rPr>
      </w:pPr>
    </w:p>
    <w:p w14:paraId="2B64C0E2" w14:textId="77777777" w:rsidR="007F653B" w:rsidRPr="00020C8A" w:rsidRDefault="007F653B" w:rsidP="006F36FB">
      <w:pPr>
        <w:spacing w:line="200" w:lineRule="atLeast"/>
        <w:ind w:left="136"/>
        <w:rPr>
          <w:rFonts w:eastAsia="Arial" w:cstheme="minorHAnsi"/>
          <w:sz w:val="24"/>
          <w:szCs w:val="24"/>
        </w:rPr>
      </w:pPr>
      <w:r>
        <w:rPr>
          <w:rFonts w:eastAsia="Arial" w:cstheme="minorHAnsi"/>
          <w:noProof/>
          <w:sz w:val="24"/>
          <w:szCs w:val="24"/>
          <w:lang w:val="en-GB" w:eastAsia="en-GB"/>
        </w:rPr>
        <w:drawing>
          <wp:inline distT="0" distB="0" distL="0" distR="0" wp14:anchorId="5F63EC49" wp14:editId="176C8F0E">
            <wp:extent cx="5286375" cy="3124200"/>
            <wp:effectExtent l="0" t="0" r="0" b="0"/>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9" cstate="print"/>
                    <a:stretch>
                      <a:fillRect/>
                    </a:stretch>
                  </pic:blipFill>
                  <pic:spPr>
                    <a:xfrm>
                      <a:off x="0" y="0"/>
                      <a:ext cx="5286375" cy="3124200"/>
                    </a:xfrm>
                    <a:prstGeom prst="rect">
                      <a:avLst/>
                    </a:prstGeom>
                  </pic:spPr>
                </pic:pic>
              </a:graphicData>
            </a:graphic>
          </wp:inline>
        </w:drawing>
      </w:r>
    </w:p>
    <w:p w14:paraId="53486CA0" w14:textId="77777777" w:rsidR="007F653B" w:rsidRPr="00020C8A" w:rsidRDefault="007F653B" w:rsidP="006F36FB">
      <w:pPr>
        <w:spacing w:before="1"/>
        <w:rPr>
          <w:rFonts w:eastAsia="Arial" w:cstheme="minorHAnsi"/>
          <w:sz w:val="24"/>
          <w:szCs w:val="24"/>
        </w:rPr>
      </w:pPr>
    </w:p>
    <w:p w14:paraId="6C8128BB" w14:textId="77777777" w:rsidR="007F653B" w:rsidRPr="00020C8A" w:rsidRDefault="007F653B" w:rsidP="006F36FB">
      <w:pPr>
        <w:spacing w:before="4"/>
        <w:rPr>
          <w:rFonts w:eastAsia="Arial" w:cstheme="minorHAnsi"/>
          <w:sz w:val="24"/>
          <w:szCs w:val="24"/>
        </w:rPr>
      </w:pPr>
    </w:p>
    <w:p w14:paraId="7C505368" w14:textId="77777777" w:rsidR="00424E90" w:rsidRDefault="00424E90" w:rsidP="006F36FB">
      <w:pPr>
        <w:rPr>
          <w:rFonts w:eastAsia="Arial" w:cstheme="minorHAnsi"/>
          <w:b/>
          <w:bCs/>
          <w:sz w:val="32"/>
          <w:szCs w:val="32"/>
        </w:rPr>
      </w:pPr>
      <w:bookmarkStart w:id="7" w:name="_Toc453841297"/>
      <w:r>
        <w:rPr>
          <w:rFonts w:cstheme="minorHAnsi"/>
          <w:sz w:val="32"/>
          <w:szCs w:val="32"/>
        </w:rPr>
        <w:br w:type="page"/>
      </w:r>
    </w:p>
    <w:p w14:paraId="017F7183" w14:textId="25302736" w:rsidR="002747C6" w:rsidRPr="00211B67" w:rsidRDefault="00BA79F7" w:rsidP="006F36FB">
      <w:pPr>
        <w:pStyle w:val="Heading1"/>
        <w:rPr>
          <w:rFonts w:asciiTheme="minorHAnsi" w:hAnsiTheme="minorHAnsi" w:cstheme="minorHAnsi"/>
          <w:sz w:val="24"/>
          <w:szCs w:val="24"/>
        </w:rPr>
      </w:pPr>
      <w:r>
        <w:rPr>
          <w:rFonts w:asciiTheme="minorHAnsi" w:hAnsiTheme="minorHAnsi" w:cstheme="minorHAnsi"/>
          <w:sz w:val="24"/>
          <w:szCs w:val="24"/>
        </w:rPr>
        <w:lastRenderedPageBreak/>
        <w:t>4. Guidance on thinking about contexts</w:t>
      </w:r>
      <w:bookmarkEnd w:id="7"/>
    </w:p>
    <w:p w14:paraId="11326AE9" w14:textId="02068E97" w:rsidR="002747C6" w:rsidRPr="00020C8A" w:rsidRDefault="009865BA" w:rsidP="006F36FB">
      <w:pPr>
        <w:pStyle w:val="BodyText"/>
        <w:spacing w:before="178" w:line="265" w:lineRule="auto"/>
        <w:ind w:right="639"/>
        <w:rPr>
          <w:rFonts w:asciiTheme="minorHAnsi" w:hAnsiTheme="minorHAnsi" w:cstheme="minorHAnsi"/>
          <w:sz w:val="24"/>
          <w:szCs w:val="24"/>
        </w:rPr>
      </w:pPr>
      <w:r>
        <w:rPr>
          <w:rFonts w:asciiTheme="minorHAnsi" w:hAnsiTheme="minorHAnsi" w:cstheme="minorHAnsi"/>
          <w:sz w:val="24"/>
          <w:szCs w:val="24"/>
        </w:rPr>
        <w:t>Good supervision often involves attention to context rather than content. Attention to</w:t>
      </w:r>
      <w:r>
        <w:rPr>
          <w:rFonts w:asciiTheme="minorHAnsi" w:hAnsiTheme="minorHAnsi" w:cstheme="minorHAnsi"/>
          <w:w w:val="102"/>
          <w:sz w:val="24"/>
          <w:szCs w:val="24"/>
        </w:rPr>
        <w:t xml:space="preserve"> </w:t>
      </w:r>
      <w:r>
        <w:rPr>
          <w:rFonts w:asciiTheme="minorHAnsi" w:hAnsiTheme="minorHAnsi" w:cstheme="minorHAnsi"/>
          <w:sz w:val="24"/>
          <w:szCs w:val="24"/>
        </w:rPr>
        <w:t>context provides richer meaning to what is going on. It moves the conversation away from a</w:t>
      </w:r>
      <w:r>
        <w:rPr>
          <w:rFonts w:asciiTheme="minorHAnsi" w:hAnsiTheme="minorHAnsi" w:cstheme="minorHAnsi"/>
          <w:w w:val="102"/>
          <w:sz w:val="24"/>
          <w:szCs w:val="24"/>
        </w:rPr>
        <w:t xml:space="preserve"> </w:t>
      </w:r>
      <w:r>
        <w:rPr>
          <w:rFonts w:asciiTheme="minorHAnsi" w:hAnsiTheme="minorHAnsi" w:cstheme="minorHAnsi"/>
          <w:sz w:val="24"/>
          <w:szCs w:val="24"/>
        </w:rPr>
        <w:t>homeostatic tendency towards a dynamic one, and from a ‘vertical’ plane to a ‘horizontal’</w:t>
      </w:r>
      <w:r>
        <w:rPr>
          <w:rFonts w:asciiTheme="minorHAnsi" w:hAnsiTheme="minorHAnsi" w:cstheme="minorHAnsi"/>
          <w:w w:val="102"/>
          <w:sz w:val="24"/>
          <w:szCs w:val="24"/>
        </w:rPr>
        <w:t xml:space="preserve"> </w:t>
      </w:r>
      <w:r>
        <w:rPr>
          <w:rFonts w:asciiTheme="minorHAnsi" w:hAnsiTheme="minorHAnsi" w:cstheme="minorHAnsi"/>
          <w:sz w:val="24"/>
          <w:szCs w:val="24"/>
        </w:rPr>
        <w:t>one. Questions about content tend to encourage the solidification of the narrative. Questions</w:t>
      </w:r>
      <w:r>
        <w:rPr>
          <w:rFonts w:asciiTheme="minorHAnsi" w:hAnsiTheme="minorHAnsi" w:cstheme="minorHAnsi"/>
          <w:w w:val="102"/>
          <w:sz w:val="24"/>
          <w:szCs w:val="24"/>
        </w:rPr>
        <w:t xml:space="preserve"> </w:t>
      </w:r>
      <w:r>
        <w:rPr>
          <w:rFonts w:asciiTheme="minorHAnsi" w:hAnsiTheme="minorHAnsi" w:cstheme="minorHAnsi"/>
          <w:sz w:val="24"/>
          <w:szCs w:val="24"/>
        </w:rPr>
        <w:t>about context lead to more flexibility and negotiability.   In this respect, questions about</w:t>
      </w:r>
      <w:r>
        <w:rPr>
          <w:rFonts w:asciiTheme="minorHAnsi" w:hAnsiTheme="minorHAnsi" w:cstheme="minorHAnsi"/>
          <w:w w:val="102"/>
          <w:sz w:val="24"/>
          <w:szCs w:val="24"/>
        </w:rPr>
        <w:t xml:space="preserve"> </w:t>
      </w:r>
      <w:r>
        <w:rPr>
          <w:rFonts w:asciiTheme="minorHAnsi" w:hAnsiTheme="minorHAnsi" w:cstheme="minorHAnsi"/>
          <w:sz w:val="24"/>
          <w:szCs w:val="24"/>
        </w:rPr>
        <w:t>different contexts can be particularly powerful: different perspectives, different backgrounds,</w:t>
      </w:r>
      <w:r>
        <w:rPr>
          <w:rFonts w:asciiTheme="minorHAnsi" w:hAnsiTheme="minorHAnsi" w:cstheme="minorHAnsi"/>
          <w:w w:val="102"/>
          <w:sz w:val="24"/>
          <w:szCs w:val="24"/>
        </w:rPr>
        <w:t xml:space="preserve"> </w:t>
      </w:r>
      <w:r>
        <w:rPr>
          <w:rFonts w:asciiTheme="minorHAnsi" w:hAnsiTheme="minorHAnsi" w:cstheme="minorHAnsi"/>
          <w:sz w:val="24"/>
          <w:szCs w:val="24"/>
        </w:rPr>
        <w:t>different beliefs, and different values.</w:t>
      </w:r>
    </w:p>
    <w:p w14:paraId="563C2896" w14:textId="47F4C6AB" w:rsidR="002747C6" w:rsidRPr="00020C8A" w:rsidRDefault="009865BA" w:rsidP="006F36FB">
      <w:pPr>
        <w:pStyle w:val="BodyText"/>
        <w:spacing w:before="140" w:line="265" w:lineRule="auto"/>
        <w:ind w:right="787"/>
        <w:rPr>
          <w:rFonts w:asciiTheme="minorHAnsi" w:hAnsiTheme="minorHAnsi" w:cstheme="minorHAnsi"/>
          <w:sz w:val="24"/>
          <w:szCs w:val="24"/>
        </w:rPr>
      </w:pPr>
      <w:r>
        <w:rPr>
          <w:rFonts w:asciiTheme="minorHAnsi" w:hAnsiTheme="minorHAnsi" w:cstheme="minorHAnsi"/>
          <w:b/>
          <w:bCs/>
          <w:i/>
          <w:sz w:val="24"/>
          <w:szCs w:val="24"/>
        </w:rPr>
        <w:t xml:space="preserve">Family </w:t>
      </w:r>
      <w:r>
        <w:rPr>
          <w:rFonts w:asciiTheme="minorHAnsi" w:hAnsiTheme="minorHAnsi" w:cstheme="minorHAnsi"/>
          <w:sz w:val="24"/>
          <w:szCs w:val="24"/>
        </w:rPr>
        <w:t>is not the only context that defines us but is nearly always the most important and</w:t>
      </w:r>
      <w:r>
        <w:rPr>
          <w:rFonts w:asciiTheme="minorHAnsi" w:hAnsiTheme="minorHAnsi" w:cstheme="minorHAnsi"/>
          <w:w w:val="102"/>
          <w:sz w:val="24"/>
          <w:szCs w:val="24"/>
        </w:rPr>
        <w:t xml:space="preserve"> </w:t>
      </w:r>
      <w:r>
        <w:rPr>
          <w:rFonts w:asciiTheme="minorHAnsi" w:hAnsiTheme="minorHAnsi" w:cstheme="minorHAnsi"/>
          <w:sz w:val="24"/>
          <w:szCs w:val="24"/>
        </w:rPr>
        <w:t>the most powerful. Most conversations take place there, and most of our important</w:t>
      </w:r>
      <w:r>
        <w:rPr>
          <w:rFonts w:asciiTheme="minorHAnsi" w:hAnsiTheme="minorHAnsi" w:cstheme="minorHAnsi"/>
          <w:w w:val="102"/>
          <w:sz w:val="24"/>
          <w:szCs w:val="24"/>
        </w:rPr>
        <w:t xml:space="preserve"> </w:t>
      </w:r>
      <w:r>
        <w:rPr>
          <w:rFonts w:asciiTheme="minorHAnsi" w:hAnsiTheme="minorHAnsi" w:cstheme="minorHAnsi"/>
          <w:sz w:val="24"/>
          <w:szCs w:val="24"/>
        </w:rPr>
        <w:t>narratives about our lives and ourselves are forged there.  In supervision, it is common to</w:t>
      </w:r>
      <w:r>
        <w:rPr>
          <w:rFonts w:asciiTheme="minorHAnsi" w:hAnsiTheme="minorHAnsi" w:cstheme="minorHAnsi"/>
          <w:w w:val="102"/>
          <w:sz w:val="24"/>
          <w:szCs w:val="24"/>
        </w:rPr>
        <w:t xml:space="preserve"> </w:t>
      </w:r>
      <w:r>
        <w:rPr>
          <w:rFonts w:asciiTheme="minorHAnsi" w:hAnsiTheme="minorHAnsi" w:cstheme="minorHAnsi"/>
          <w:sz w:val="24"/>
          <w:szCs w:val="24"/>
        </w:rPr>
        <w:t>come across a case where inquiry into the identified patient’s family network is relevant</w:t>
      </w:r>
      <w:r>
        <w:rPr>
          <w:rFonts w:asciiTheme="minorHAnsi" w:hAnsiTheme="minorHAnsi" w:cstheme="minorHAnsi"/>
          <w:w w:val="102"/>
          <w:sz w:val="24"/>
          <w:szCs w:val="24"/>
        </w:rPr>
        <w:t xml:space="preserve"> </w:t>
      </w:r>
      <w:r>
        <w:rPr>
          <w:rFonts w:asciiTheme="minorHAnsi" w:hAnsiTheme="minorHAnsi" w:cstheme="minorHAnsi"/>
          <w:sz w:val="24"/>
          <w:szCs w:val="24"/>
        </w:rPr>
        <w:t>in some way. Inviting clients to reflect on what they know - or do not know - about the</w:t>
      </w:r>
      <w:r>
        <w:rPr>
          <w:rFonts w:asciiTheme="minorHAnsi" w:hAnsiTheme="minorHAnsi" w:cstheme="minorHAnsi"/>
          <w:w w:val="102"/>
          <w:sz w:val="24"/>
          <w:szCs w:val="24"/>
        </w:rPr>
        <w:t xml:space="preserve"> </w:t>
      </w:r>
      <w:r>
        <w:rPr>
          <w:rFonts w:asciiTheme="minorHAnsi" w:hAnsiTheme="minorHAnsi" w:cstheme="minorHAnsi"/>
          <w:sz w:val="24"/>
          <w:szCs w:val="24"/>
        </w:rPr>
        <w:t>patient’s family context will very often produce new understanding. (Many therapists and</w:t>
      </w:r>
      <w:r>
        <w:rPr>
          <w:rFonts w:asciiTheme="minorHAnsi" w:hAnsiTheme="minorHAnsi" w:cstheme="minorHAnsi"/>
          <w:w w:val="102"/>
          <w:sz w:val="24"/>
          <w:szCs w:val="24"/>
        </w:rPr>
        <w:t xml:space="preserve"> </w:t>
      </w:r>
      <w:r>
        <w:rPr>
          <w:rFonts w:asciiTheme="minorHAnsi" w:hAnsiTheme="minorHAnsi" w:cstheme="minorHAnsi"/>
          <w:sz w:val="24"/>
          <w:szCs w:val="24"/>
        </w:rPr>
        <w:t>professional supervisors also study their own family history and family trees as part of their</w:t>
      </w:r>
      <w:r>
        <w:rPr>
          <w:rFonts w:asciiTheme="minorHAnsi" w:hAnsiTheme="minorHAnsi" w:cstheme="minorHAnsi"/>
          <w:w w:val="102"/>
          <w:sz w:val="24"/>
          <w:szCs w:val="24"/>
        </w:rPr>
        <w:t xml:space="preserve"> </w:t>
      </w:r>
      <w:r>
        <w:rPr>
          <w:rFonts w:asciiTheme="minorHAnsi" w:hAnsiTheme="minorHAnsi" w:cstheme="minorHAnsi"/>
          <w:sz w:val="24"/>
          <w:szCs w:val="24"/>
        </w:rPr>
        <w:t>training and to understand the perspectives from which they themselves think and</w:t>
      </w:r>
      <w:r>
        <w:rPr>
          <w:rFonts w:asciiTheme="minorHAnsi" w:hAnsiTheme="minorHAnsi" w:cstheme="minorHAnsi"/>
          <w:w w:val="102"/>
          <w:sz w:val="24"/>
          <w:szCs w:val="24"/>
        </w:rPr>
        <w:t xml:space="preserve"> </w:t>
      </w:r>
      <w:r>
        <w:rPr>
          <w:rFonts w:asciiTheme="minorHAnsi" w:hAnsiTheme="minorHAnsi" w:cstheme="minorHAnsi"/>
          <w:sz w:val="24"/>
          <w:szCs w:val="24"/>
        </w:rPr>
        <w:t>work.)</w:t>
      </w:r>
    </w:p>
    <w:p w14:paraId="5CEDF3D2" w14:textId="1D42BCC2" w:rsidR="002747C6" w:rsidRPr="00020C8A" w:rsidRDefault="009865BA" w:rsidP="006F36FB">
      <w:pPr>
        <w:pStyle w:val="BodyText"/>
        <w:spacing w:before="156" w:line="264" w:lineRule="auto"/>
        <w:ind w:right="598"/>
        <w:rPr>
          <w:rFonts w:asciiTheme="minorHAnsi" w:hAnsiTheme="minorHAnsi" w:cstheme="minorHAnsi"/>
          <w:sz w:val="24"/>
          <w:szCs w:val="24"/>
        </w:rPr>
      </w:pPr>
      <w:r>
        <w:rPr>
          <w:rFonts w:asciiTheme="minorHAnsi" w:hAnsiTheme="minorHAnsi" w:cstheme="minorHAnsi"/>
          <w:b/>
          <w:i/>
          <w:sz w:val="24"/>
          <w:szCs w:val="24"/>
        </w:rPr>
        <w:t xml:space="preserve">Teams </w:t>
      </w:r>
      <w:r>
        <w:rPr>
          <w:rFonts w:asciiTheme="minorHAnsi" w:hAnsiTheme="minorHAnsi" w:cstheme="minorHAnsi"/>
          <w:sz w:val="24"/>
          <w:szCs w:val="24"/>
        </w:rPr>
        <w:t>Working as professionals, our teams can take on some of the characteristics of</w:t>
      </w:r>
      <w:r>
        <w:rPr>
          <w:rFonts w:asciiTheme="minorHAnsi" w:hAnsiTheme="minorHAnsi" w:cstheme="minorHAnsi"/>
          <w:w w:val="102"/>
          <w:sz w:val="24"/>
          <w:szCs w:val="24"/>
        </w:rPr>
        <w:t xml:space="preserve"> </w:t>
      </w:r>
      <w:r>
        <w:rPr>
          <w:rFonts w:asciiTheme="minorHAnsi" w:hAnsiTheme="minorHAnsi" w:cstheme="minorHAnsi"/>
          <w:sz w:val="24"/>
          <w:szCs w:val="24"/>
        </w:rPr>
        <w:t>family. These teams take many forms: partnerships, medical teams, primary care teams,</w:t>
      </w:r>
      <w:r>
        <w:rPr>
          <w:rFonts w:asciiTheme="minorHAnsi" w:hAnsiTheme="minorHAnsi" w:cstheme="minorHAnsi"/>
          <w:w w:val="102"/>
          <w:sz w:val="24"/>
          <w:szCs w:val="24"/>
        </w:rPr>
        <w:t xml:space="preserve"> </w:t>
      </w:r>
      <w:r>
        <w:rPr>
          <w:rFonts w:asciiTheme="minorHAnsi" w:hAnsiTheme="minorHAnsi" w:cstheme="minorHAnsi"/>
          <w:sz w:val="24"/>
          <w:szCs w:val="24"/>
        </w:rPr>
        <w:t>practices and so forth. We and they mutually define our realities in the same way that</w:t>
      </w:r>
      <w:r>
        <w:rPr>
          <w:rFonts w:asciiTheme="minorHAnsi" w:hAnsiTheme="minorHAnsi" w:cstheme="minorHAnsi"/>
          <w:w w:val="102"/>
          <w:sz w:val="24"/>
          <w:szCs w:val="24"/>
        </w:rPr>
        <w:t xml:space="preserve"> families</w:t>
      </w:r>
      <w:r>
        <w:rPr>
          <w:rFonts w:asciiTheme="minorHAnsi" w:hAnsiTheme="minorHAnsi" w:cstheme="minorHAnsi"/>
          <w:sz w:val="24"/>
          <w:szCs w:val="24"/>
        </w:rPr>
        <w:t xml:space="preserve"> do. When patients and their literal families meet us and our teams,</w:t>
      </w:r>
      <w:r>
        <w:rPr>
          <w:rFonts w:asciiTheme="minorHAnsi" w:hAnsiTheme="minorHAnsi" w:cstheme="minorHAnsi"/>
          <w:w w:val="102"/>
          <w:sz w:val="24"/>
          <w:szCs w:val="24"/>
        </w:rPr>
        <w:t xml:space="preserve"> </w:t>
      </w:r>
      <w:r>
        <w:rPr>
          <w:rFonts w:asciiTheme="minorHAnsi" w:hAnsiTheme="minorHAnsi" w:cstheme="minorHAnsi"/>
          <w:sz w:val="24"/>
          <w:szCs w:val="24"/>
        </w:rPr>
        <w:t>we can often only make sense of this by understanding how things are happening across the</w:t>
      </w:r>
      <w:r>
        <w:rPr>
          <w:rFonts w:asciiTheme="minorHAnsi" w:hAnsiTheme="minorHAnsi" w:cstheme="minorHAnsi"/>
          <w:w w:val="102"/>
          <w:sz w:val="24"/>
          <w:szCs w:val="24"/>
        </w:rPr>
        <w:t xml:space="preserve"> </w:t>
      </w:r>
      <w:r>
        <w:rPr>
          <w:rFonts w:asciiTheme="minorHAnsi" w:hAnsiTheme="minorHAnsi" w:cstheme="minorHAnsi"/>
          <w:sz w:val="24"/>
          <w:szCs w:val="24"/>
        </w:rPr>
        <w:t>whole network: ours and theirs. Many problems brought to supervision are not the problems</w:t>
      </w:r>
      <w:r>
        <w:rPr>
          <w:rFonts w:asciiTheme="minorHAnsi" w:hAnsiTheme="minorHAnsi" w:cstheme="minorHAnsi"/>
          <w:w w:val="102"/>
          <w:sz w:val="24"/>
          <w:szCs w:val="24"/>
        </w:rPr>
        <w:t xml:space="preserve"> </w:t>
      </w:r>
      <w:r>
        <w:rPr>
          <w:rFonts w:asciiTheme="minorHAnsi" w:hAnsiTheme="minorHAnsi" w:cstheme="minorHAnsi"/>
          <w:sz w:val="24"/>
          <w:szCs w:val="24"/>
        </w:rPr>
        <w:t>of one practitioner but of several. Often, they relate to how different practitioners are</w:t>
      </w:r>
      <w:r>
        <w:rPr>
          <w:rFonts w:asciiTheme="minorHAnsi" w:hAnsiTheme="minorHAnsi" w:cstheme="minorHAnsi"/>
          <w:w w:val="102"/>
          <w:sz w:val="24"/>
          <w:szCs w:val="24"/>
        </w:rPr>
        <w:t xml:space="preserve"> operating</w:t>
      </w:r>
      <w:r>
        <w:rPr>
          <w:rFonts w:asciiTheme="minorHAnsi" w:hAnsiTheme="minorHAnsi" w:cstheme="minorHAnsi"/>
          <w:sz w:val="24"/>
          <w:szCs w:val="24"/>
        </w:rPr>
        <w:t xml:space="preserve"> differently, or how different family members are interacting with different team</w:t>
      </w:r>
      <w:r>
        <w:rPr>
          <w:rFonts w:asciiTheme="minorHAnsi" w:hAnsiTheme="minorHAnsi" w:cstheme="minorHAnsi"/>
          <w:w w:val="102"/>
          <w:sz w:val="24"/>
          <w:szCs w:val="24"/>
        </w:rPr>
        <w:t xml:space="preserve"> </w:t>
      </w:r>
      <w:r>
        <w:rPr>
          <w:rFonts w:asciiTheme="minorHAnsi" w:hAnsiTheme="minorHAnsi" w:cstheme="minorHAnsi"/>
          <w:sz w:val="24"/>
          <w:szCs w:val="24"/>
        </w:rPr>
        <w:t>members. Drawing the lens back to see the wider dance of family and team will provide a</w:t>
      </w:r>
      <w:r>
        <w:rPr>
          <w:rFonts w:asciiTheme="minorHAnsi" w:hAnsiTheme="minorHAnsi" w:cstheme="minorHAnsi"/>
          <w:w w:val="102"/>
          <w:sz w:val="24"/>
          <w:szCs w:val="24"/>
        </w:rPr>
        <w:t xml:space="preserve"> </w:t>
      </w:r>
      <w:r>
        <w:rPr>
          <w:rFonts w:asciiTheme="minorHAnsi" w:hAnsiTheme="minorHAnsi" w:cstheme="minorHAnsi"/>
          <w:sz w:val="24"/>
          <w:szCs w:val="24"/>
        </w:rPr>
        <w:t>wider and often more helpful context for understanding the difficulties of a single consultation</w:t>
      </w:r>
      <w:r>
        <w:rPr>
          <w:rFonts w:asciiTheme="minorHAnsi" w:hAnsiTheme="minorHAnsi" w:cstheme="minorHAnsi"/>
          <w:w w:val="102"/>
          <w:sz w:val="24"/>
          <w:szCs w:val="24"/>
        </w:rPr>
        <w:t xml:space="preserve"> </w:t>
      </w:r>
      <w:r>
        <w:rPr>
          <w:rFonts w:asciiTheme="minorHAnsi" w:hAnsiTheme="minorHAnsi" w:cstheme="minorHAnsi"/>
          <w:sz w:val="24"/>
          <w:szCs w:val="24"/>
        </w:rPr>
        <w:t>or a single relationship.</w:t>
      </w:r>
    </w:p>
    <w:p w14:paraId="2FAFA20C" w14:textId="4001AC41" w:rsidR="002747C6" w:rsidRPr="00020C8A" w:rsidRDefault="009865BA" w:rsidP="006F36FB">
      <w:pPr>
        <w:pStyle w:val="BodyText"/>
        <w:spacing w:before="142" w:line="265" w:lineRule="auto"/>
        <w:ind w:right="757"/>
        <w:rPr>
          <w:rFonts w:asciiTheme="minorHAnsi" w:hAnsiTheme="minorHAnsi" w:cstheme="minorHAnsi"/>
          <w:sz w:val="24"/>
          <w:szCs w:val="24"/>
        </w:rPr>
      </w:pPr>
      <w:r>
        <w:rPr>
          <w:rFonts w:asciiTheme="minorHAnsi" w:hAnsiTheme="minorHAnsi" w:cstheme="minorHAnsi"/>
          <w:b/>
          <w:i/>
          <w:sz w:val="24"/>
          <w:szCs w:val="24"/>
        </w:rPr>
        <w:t xml:space="preserve">Power </w:t>
      </w:r>
      <w:r>
        <w:rPr>
          <w:rFonts w:asciiTheme="minorHAnsi" w:hAnsiTheme="minorHAnsi" w:cstheme="minorHAnsi"/>
          <w:sz w:val="24"/>
          <w:szCs w:val="24"/>
        </w:rPr>
        <w:t>is a feature of every encounter involving doctors. It is power due to medical</w:t>
      </w:r>
      <w:r>
        <w:rPr>
          <w:rFonts w:asciiTheme="minorHAnsi" w:hAnsiTheme="minorHAnsi" w:cstheme="minorHAnsi"/>
          <w:w w:val="102"/>
          <w:sz w:val="24"/>
          <w:szCs w:val="24"/>
        </w:rPr>
        <w:t xml:space="preserve"> </w:t>
      </w:r>
      <w:r>
        <w:rPr>
          <w:rFonts w:asciiTheme="minorHAnsi" w:hAnsiTheme="minorHAnsi" w:cstheme="minorHAnsi"/>
          <w:sz w:val="24"/>
          <w:szCs w:val="24"/>
        </w:rPr>
        <w:t>knowledge, power due to social position, and power due to privileges or perceived privileges</w:t>
      </w:r>
      <w:r>
        <w:rPr>
          <w:rFonts w:asciiTheme="minorHAnsi" w:hAnsiTheme="minorHAnsi" w:cstheme="minorHAnsi"/>
          <w:w w:val="102"/>
          <w:sz w:val="24"/>
          <w:szCs w:val="24"/>
        </w:rPr>
        <w:t xml:space="preserve"> </w:t>
      </w:r>
      <w:r>
        <w:rPr>
          <w:rFonts w:asciiTheme="minorHAnsi" w:hAnsiTheme="minorHAnsi" w:cstheme="minorHAnsi"/>
          <w:sz w:val="24"/>
          <w:szCs w:val="24"/>
        </w:rPr>
        <w:t>(prescribing, referring, certification, advocacy etc). Cases brought to supervision often</w:t>
      </w:r>
      <w:r>
        <w:rPr>
          <w:rFonts w:asciiTheme="minorHAnsi" w:hAnsiTheme="minorHAnsi" w:cstheme="minorHAnsi"/>
          <w:w w:val="102"/>
          <w:sz w:val="24"/>
          <w:szCs w:val="24"/>
        </w:rPr>
        <w:t xml:space="preserve"> </w:t>
      </w:r>
      <w:r>
        <w:rPr>
          <w:rFonts w:asciiTheme="minorHAnsi" w:hAnsiTheme="minorHAnsi" w:cstheme="minorHAnsi"/>
          <w:sz w:val="24"/>
          <w:szCs w:val="24"/>
        </w:rPr>
        <w:t>involve contexts of power that have been ignored or denied. Doctors may see</w:t>
      </w:r>
      <w:r>
        <w:rPr>
          <w:rFonts w:asciiTheme="minorHAnsi" w:hAnsiTheme="minorHAnsi" w:cstheme="minorHAnsi"/>
          <w:w w:val="102"/>
          <w:sz w:val="24"/>
          <w:szCs w:val="24"/>
        </w:rPr>
        <w:t xml:space="preserve"> </w:t>
      </w:r>
      <w:r>
        <w:rPr>
          <w:rFonts w:asciiTheme="minorHAnsi" w:hAnsiTheme="minorHAnsi" w:cstheme="minorHAnsi"/>
          <w:sz w:val="24"/>
          <w:szCs w:val="24"/>
        </w:rPr>
        <w:t>themselves as neutral or benign agents when they are seen in a very</w:t>
      </w:r>
      <w:r>
        <w:rPr>
          <w:rFonts w:asciiTheme="minorHAnsi" w:hAnsiTheme="minorHAnsi" w:cstheme="minorHAnsi"/>
          <w:w w:val="102"/>
          <w:sz w:val="24"/>
          <w:szCs w:val="24"/>
        </w:rPr>
        <w:t xml:space="preserve"> </w:t>
      </w:r>
      <w:r>
        <w:rPr>
          <w:rFonts w:asciiTheme="minorHAnsi" w:hAnsiTheme="minorHAnsi" w:cstheme="minorHAnsi"/>
          <w:sz w:val="24"/>
          <w:szCs w:val="24"/>
        </w:rPr>
        <w:t>different way by the patient or by other players in the drama. Supervision also sometimes</w:t>
      </w:r>
      <w:r>
        <w:rPr>
          <w:rFonts w:asciiTheme="minorHAnsi" w:hAnsiTheme="minorHAnsi" w:cstheme="minorHAnsi"/>
          <w:w w:val="102"/>
          <w:sz w:val="24"/>
          <w:szCs w:val="24"/>
        </w:rPr>
        <w:t xml:space="preserve"> </w:t>
      </w:r>
      <w:r>
        <w:rPr>
          <w:rFonts w:asciiTheme="minorHAnsi" w:hAnsiTheme="minorHAnsi" w:cstheme="minorHAnsi"/>
          <w:sz w:val="24"/>
          <w:szCs w:val="24"/>
        </w:rPr>
        <w:t>needs to address the ways in which doctors try not to acknowledge or own their power. It</w:t>
      </w:r>
      <w:r>
        <w:rPr>
          <w:rFonts w:asciiTheme="minorHAnsi" w:hAnsiTheme="minorHAnsi" w:cstheme="minorHAnsi"/>
          <w:w w:val="102"/>
          <w:sz w:val="24"/>
          <w:szCs w:val="24"/>
        </w:rPr>
        <w:t xml:space="preserve"> </w:t>
      </w:r>
      <w:r>
        <w:rPr>
          <w:rFonts w:asciiTheme="minorHAnsi" w:hAnsiTheme="minorHAnsi" w:cstheme="minorHAnsi"/>
          <w:sz w:val="24"/>
          <w:szCs w:val="24"/>
        </w:rPr>
        <w:t>may also need to look at how they might use power ethically and transparently. In remedial</w:t>
      </w:r>
      <w:r>
        <w:rPr>
          <w:rFonts w:asciiTheme="minorHAnsi" w:hAnsiTheme="minorHAnsi" w:cstheme="minorHAnsi"/>
          <w:w w:val="102"/>
          <w:sz w:val="24"/>
          <w:szCs w:val="24"/>
        </w:rPr>
        <w:t xml:space="preserve"> </w:t>
      </w:r>
      <w:r>
        <w:rPr>
          <w:rFonts w:asciiTheme="minorHAnsi" w:hAnsiTheme="minorHAnsi" w:cstheme="minorHAnsi"/>
          <w:sz w:val="24"/>
          <w:szCs w:val="24"/>
        </w:rPr>
        <w:t>work, it is nearly always important to be transparent about the power issues involved.</w:t>
      </w:r>
    </w:p>
    <w:p w14:paraId="7FE86944" w14:textId="013FA95B" w:rsidR="002747C6" w:rsidRPr="00020C8A" w:rsidRDefault="009865BA" w:rsidP="006F36FB">
      <w:pPr>
        <w:pStyle w:val="BodyText"/>
        <w:spacing w:before="157" w:line="264" w:lineRule="auto"/>
        <w:ind w:right="777"/>
        <w:rPr>
          <w:rFonts w:asciiTheme="minorHAnsi" w:hAnsiTheme="minorHAnsi" w:cstheme="minorHAnsi"/>
          <w:sz w:val="24"/>
          <w:szCs w:val="24"/>
        </w:rPr>
      </w:pPr>
      <w:r>
        <w:rPr>
          <w:rFonts w:asciiTheme="minorHAnsi" w:hAnsiTheme="minorHAnsi" w:cstheme="minorHAnsi"/>
          <w:b/>
          <w:bCs/>
          <w:i/>
          <w:sz w:val="24"/>
          <w:szCs w:val="24"/>
        </w:rPr>
        <w:t xml:space="preserve">Culture </w:t>
      </w:r>
      <w:r>
        <w:rPr>
          <w:rFonts w:asciiTheme="minorHAnsi" w:hAnsiTheme="minorHAnsi" w:cstheme="minorHAnsi"/>
          <w:sz w:val="24"/>
          <w:szCs w:val="24"/>
        </w:rPr>
        <w:t>can be understood in a simplistic way (‘He is a Catholic’ or ‘They are a Somali</w:t>
      </w:r>
      <w:r>
        <w:rPr>
          <w:rFonts w:asciiTheme="minorHAnsi" w:hAnsiTheme="minorHAnsi" w:cstheme="minorHAnsi"/>
          <w:w w:val="102"/>
          <w:sz w:val="24"/>
          <w:szCs w:val="24"/>
        </w:rPr>
        <w:t xml:space="preserve"> </w:t>
      </w:r>
      <w:r>
        <w:rPr>
          <w:rFonts w:asciiTheme="minorHAnsi" w:hAnsiTheme="minorHAnsi" w:cstheme="minorHAnsi"/>
          <w:sz w:val="24"/>
          <w:szCs w:val="24"/>
        </w:rPr>
        <w:t>family’). It can also be understood in a more reflexive way: not in terms of who this person is</w:t>
      </w:r>
      <w:r>
        <w:rPr>
          <w:rFonts w:asciiTheme="minorHAnsi" w:hAnsiTheme="minorHAnsi" w:cstheme="minorHAnsi"/>
          <w:w w:val="102"/>
          <w:sz w:val="24"/>
          <w:szCs w:val="24"/>
        </w:rPr>
        <w:t xml:space="preserve"> </w:t>
      </w:r>
      <w:r>
        <w:rPr>
          <w:rFonts w:asciiTheme="minorHAnsi" w:hAnsiTheme="minorHAnsi" w:cstheme="minorHAnsi"/>
          <w:sz w:val="24"/>
          <w:szCs w:val="24"/>
        </w:rPr>
        <w:t>in the practitioner’s eyes, but who the person is in their own eyes. For some people, the</w:t>
      </w:r>
      <w:r>
        <w:rPr>
          <w:rFonts w:asciiTheme="minorHAnsi" w:hAnsiTheme="minorHAnsi" w:cstheme="minorHAnsi"/>
          <w:w w:val="102"/>
          <w:sz w:val="24"/>
          <w:szCs w:val="24"/>
        </w:rPr>
        <w:t xml:space="preserve"> </w:t>
      </w:r>
      <w:r>
        <w:rPr>
          <w:rFonts w:asciiTheme="minorHAnsi" w:hAnsiTheme="minorHAnsi" w:cstheme="minorHAnsi"/>
          <w:sz w:val="24"/>
          <w:szCs w:val="24"/>
        </w:rPr>
        <w:t>cultural identity or identities will provide the overarching context for who they are, while for</w:t>
      </w:r>
      <w:r>
        <w:rPr>
          <w:rFonts w:asciiTheme="minorHAnsi" w:hAnsiTheme="minorHAnsi" w:cstheme="minorHAnsi"/>
          <w:w w:val="102"/>
          <w:sz w:val="24"/>
          <w:szCs w:val="24"/>
        </w:rPr>
        <w:t xml:space="preserve"> </w:t>
      </w:r>
      <w:r>
        <w:rPr>
          <w:rFonts w:asciiTheme="minorHAnsi" w:hAnsiTheme="minorHAnsi" w:cstheme="minorHAnsi"/>
          <w:sz w:val="24"/>
          <w:szCs w:val="24"/>
        </w:rPr>
        <w:t xml:space="preserve">others it may seem irrelevant. In supervision, it can be important to establish what is </w:t>
      </w:r>
      <w:r>
        <w:rPr>
          <w:rFonts w:asciiTheme="minorHAnsi" w:hAnsiTheme="minorHAnsi" w:cstheme="minorHAnsi"/>
          <w:sz w:val="24"/>
          <w:szCs w:val="24"/>
        </w:rPr>
        <w:lastRenderedPageBreak/>
        <w:t>known</w:t>
      </w:r>
      <w:r>
        <w:rPr>
          <w:rFonts w:asciiTheme="minorHAnsi" w:hAnsiTheme="minorHAnsi" w:cstheme="minorHAnsi"/>
          <w:w w:val="102"/>
          <w:sz w:val="24"/>
          <w:szCs w:val="24"/>
        </w:rPr>
        <w:t xml:space="preserve"> </w:t>
      </w:r>
      <w:r>
        <w:rPr>
          <w:rFonts w:asciiTheme="minorHAnsi" w:hAnsiTheme="minorHAnsi" w:cstheme="minorHAnsi"/>
          <w:sz w:val="24"/>
          <w:szCs w:val="24"/>
        </w:rPr>
        <w:t>and what is not known about the way that patients define and understand themselves in</w:t>
      </w:r>
      <w:r>
        <w:rPr>
          <w:rFonts w:asciiTheme="minorHAnsi" w:hAnsiTheme="minorHAnsi" w:cstheme="minorHAnsi"/>
          <w:w w:val="102"/>
          <w:sz w:val="24"/>
          <w:szCs w:val="24"/>
        </w:rPr>
        <w:t xml:space="preserve"> </w:t>
      </w:r>
      <w:r>
        <w:rPr>
          <w:rFonts w:asciiTheme="minorHAnsi" w:hAnsiTheme="minorHAnsi" w:cstheme="minorHAnsi"/>
          <w:sz w:val="24"/>
          <w:szCs w:val="24"/>
        </w:rPr>
        <w:t>cultural terms and what this means to them. The same is true of such definitions as</w:t>
      </w:r>
      <w:r>
        <w:rPr>
          <w:rFonts w:asciiTheme="minorHAnsi" w:hAnsiTheme="minorHAnsi" w:cstheme="minorHAnsi"/>
          <w:w w:val="102"/>
          <w:sz w:val="24"/>
          <w:szCs w:val="24"/>
        </w:rPr>
        <w:t xml:space="preserve"> </w:t>
      </w:r>
      <w:r>
        <w:rPr>
          <w:rFonts w:asciiTheme="minorHAnsi" w:hAnsiTheme="minorHAnsi" w:cstheme="minorHAnsi"/>
          <w:sz w:val="24"/>
          <w:szCs w:val="24"/>
        </w:rPr>
        <w:t>‘refugee’, ‘second generation’, ‘immigrant’ and so on. One very effective reflexive question</w:t>
      </w:r>
      <w:r>
        <w:rPr>
          <w:rFonts w:asciiTheme="minorHAnsi" w:hAnsiTheme="minorHAnsi" w:cstheme="minorHAnsi"/>
          <w:w w:val="102"/>
          <w:sz w:val="24"/>
          <w:szCs w:val="24"/>
        </w:rPr>
        <w:t xml:space="preserve"> </w:t>
      </w:r>
      <w:r>
        <w:rPr>
          <w:rFonts w:asciiTheme="minorHAnsi" w:hAnsiTheme="minorHAnsi" w:cstheme="minorHAnsi"/>
          <w:sz w:val="24"/>
          <w:szCs w:val="24"/>
        </w:rPr>
        <w:t>can be to ask practitioners who come from majority cultures: what does it mean to you to be</w:t>
      </w:r>
      <w:r>
        <w:rPr>
          <w:rFonts w:asciiTheme="minorHAnsi" w:hAnsiTheme="minorHAnsi" w:cstheme="minorHAnsi"/>
          <w:w w:val="102"/>
          <w:sz w:val="24"/>
          <w:szCs w:val="24"/>
        </w:rPr>
        <w:t xml:space="preserve"> </w:t>
      </w:r>
      <w:r>
        <w:rPr>
          <w:rFonts w:asciiTheme="minorHAnsi" w:hAnsiTheme="minorHAnsi" w:cstheme="minorHAnsi"/>
          <w:sz w:val="24"/>
          <w:szCs w:val="24"/>
        </w:rPr>
        <w:t>white, British, part of the dominant culture?</w:t>
      </w:r>
    </w:p>
    <w:p w14:paraId="121B5DC7" w14:textId="548040A4" w:rsidR="002747C6" w:rsidRPr="00020C8A" w:rsidRDefault="00462D05" w:rsidP="006F36FB">
      <w:pPr>
        <w:pStyle w:val="BodyText"/>
        <w:spacing w:before="84" w:line="262" w:lineRule="auto"/>
        <w:ind w:right="736"/>
        <w:rPr>
          <w:rFonts w:asciiTheme="minorHAnsi" w:hAnsiTheme="minorHAnsi" w:cstheme="minorHAnsi"/>
          <w:sz w:val="24"/>
          <w:szCs w:val="24"/>
        </w:rPr>
      </w:pPr>
      <w:r>
        <w:rPr>
          <w:rFonts w:asciiTheme="minorHAnsi" w:hAnsiTheme="minorHAnsi" w:cstheme="minorHAnsi"/>
          <w:b/>
          <w:bCs/>
          <w:i/>
          <w:sz w:val="24"/>
          <w:szCs w:val="24"/>
        </w:rPr>
        <w:t>Gender</w:t>
      </w:r>
      <w:r>
        <w:rPr>
          <w:rFonts w:asciiTheme="minorHAnsi" w:hAnsiTheme="minorHAnsi" w:cstheme="minorHAnsi"/>
          <w:sz w:val="24"/>
          <w:szCs w:val="24"/>
        </w:rPr>
        <w:t xml:space="preserve"> is another way in which difference can be examined. What does it mean to a male</w:t>
      </w:r>
      <w:r>
        <w:rPr>
          <w:rFonts w:asciiTheme="minorHAnsi" w:hAnsiTheme="minorHAnsi" w:cstheme="minorHAnsi"/>
          <w:w w:val="102"/>
          <w:sz w:val="24"/>
          <w:szCs w:val="24"/>
        </w:rPr>
        <w:t xml:space="preserve"> </w:t>
      </w:r>
      <w:r>
        <w:rPr>
          <w:rFonts w:asciiTheme="minorHAnsi" w:hAnsiTheme="minorHAnsi" w:cstheme="minorHAnsi"/>
          <w:sz w:val="24"/>
          <w:szCs w:val="24"/>
        </w:rPr>
        <w:t>doctor that the patient is of the opposite sex, or of the same one? What seems to be the</w:t>
      </w:r>
      <w:r>
        <w:rPr>
          <w:rFonts w:asciiTheme="minorHAnsi" w:hAnsiTheme="minorHAnsi" w:cstheme="minorHAnsi"/>
          <w:w w:val="102"/>
          <w:sz w:val="24"/>
          <w:szCs w:val="24"/>
        </w:rPr>
        <w:t xml:space="preserve"> </w:t>
      </w:r>
      <w:r>
        <w:rPr>
          <w:rFonts w:asciiTheme="minorHAnsi" w:hAnsiTheme="minorHAnsi" w:cstheme="minorHAnsi"/>
          <w:sz w:val="24"/>
          <w:szCs w:val="24"/>
        </w:rPr>
        <w:t>patient’s understanding of the part that gender is playing in their lives, their problems, or the</w:t>
      </w:r>
      <w:r>
        <w:rPr>
          <w:rFonts w:asciiTheme="minorHAnsi" w:hAnsiTheme="minorHAnsi" w:cstheme="minorHAnsi"/>
          <w:w w:val="102"/>
          <w:sz w:val="24"/>
          <w:szCs w:val="24"/>
        </w:rPr>
        <w:t xml:space="preserve"> </w:t>
      </w:r>
      <w:r>
        <w:rPr>
          <w:rFonts w:asciiTheme="minorHAnsi" w:hAnsiTheme="minorHAnsi" w:cstheme="minorHAnsi"/>
          <w:sz w:val="24"/>
          <w:szCs w:val="24"/>
        </w:rPr>
        <w:t>consultation? How might things have been different if one or both parties had been of the</w:t>
      </w:r>
      <w:r>
        <w:rPr>
          <w:rFonts w:asciiTheme="minorHAnsi" w:hAnsiTheme="minorHAnsi" w:cstheme="minorHAnsi"/>
          <w:w w:val="102"/>
          <w:sz w:val="24"/>
          <w:szCs w:val="24"/>
        </w:rPr>
        <w:t xml:space="preserve"> </w:t>
      </w:r>
      <w:r>
        <w:rPr>
          <w:rFonts w:asciiTheme="minorHAnsi" w:hAnsiTheme="minorHAnsi" w:cstheme="minorHAnsi"/>
          <w:sz w:val="24"/>
          <w:szCs w:val="24"/>
        </w:rPr>
        <w:t>opposite sex, or of a different sexual orientation? Almost any consultation, and almost any</w:t>
      </w:r>
      <w:r>
        <w:rPr>
          <w:rFonts w:asciiTheme="minorHAnsi" w:hAnsiTheme="minorHAnsi" w:cstheme="minorHAnsi"/>
          <w:w w:val="102"/>
          <w:sz w:val="24"/>
          <w:szCs w:val="24"/>
        </w:rPr>
        <w:t xml:space="preserve"> </w:t>
      </w:r>
      <w:r>
        <w:rPr>
          <w:rFonts w:asciiTheme="minorHAnsi" w:hAnsiTheme="minorHAnsi" w:cstheme="minorHAnsi"/>
          <w:sz w:val="24"/>
          <w:szCs w:val="24"/>
        </w:rPr>
        <w:t>problem, can be profitably examined under the lens of gender.</w:t>
      </w:r>
    </w:p>
    <w:p w14:paraId="3EE94960" w14:textId="77777777" w:rsidR="002747C6" w:rsidRPr="00020C8A" w:rsidRDefault="009865BA" w:rsidP="006F36FB">
      <w:pPr>
        <w:pStyle w:val="BodyText"/>
        <w:spacing w:before="160" w:line="263" w:lineRule="auto"/>
        <w:ind w:right="736"/>
        <w:rPr>
          <w:rFonts w:asciiTheme="minorHAnsi" w:hAnsiTheme="minorHAnsi" w:cstheme="minorHAnsi"/>
          <w:sz w:val="24"/>
          <w:szCs w:val="24"/>
        </w:rPr>
      </w:pPr>
      <w:r>
        <w:rPr>
          <w:rFonts w:asciiTheme="minorHAnsi" w:hAnsiTheme="minorHAnsi" w:cstheme="minorHAnsi"/>
          <w:sz w:val="24"/>
          <w:szCs w:val="24"/>
        </w:rPr>
        <w:t>From a theoretical</w:t>
      </w:r>
      <w:r>
        <w:rPr>
          <w:rFonts w:asciiTheme="minorHAnsi" w:hAnsiTheme="minorHAnsi" w:cstheme="minorHAnsi"/>
          <w:b/>
          <w:bCs/>
          <w:sz w:val="24"/>
          <w:szCs w:val="24"/>
        </w:rPr>
        <w:t xml:space="preserve"> </w:t>
      </w:r>
      <w:r>
        <w:rPr>
          <w:rFonts w:asciiTheme="minorHAnsi" w:hAnsiTheme="minorHAnsi" w:cstheme="minorHAnsi"/>
          <w:sz w:val="24"/>
          <w:szCs w:val="24"/>
        </w:rPr>
        <w:t>point of view, contexts are what give meaning to any utterance we ever</w:t>
      </w:r>
      <w:r>
        <w:rPr>
          <w:rFonts w:asciiTheme="minorHAnsi" w:hAnsiTheme="minorHAnsi" w:cstheme="minorHAnsi"/>
          <w:w w:val="102"/>
          <w:sz w:val="24"/>
          <w:szCs w:val="24"/>
        </w:rPr>
        <w:t xml:space="preserve"> </w:t>
      </w:r>
      <w:r>
        <w:rPr>
          <w:rFonts w:asciiTheme="minorHAnsi" w:hAnsiTheme="minorHAnsi" w:cstheme="minorHAnsi"/>
          <w:sz w:val="24"/>
          <w:szCs w:val="24"/>
        </w:rPr>
        <w:t>make. The words we used are embedded in sentences that are embedded in conversations</w:t>
      </w:r>
      <w:r>
        <w:rPr>
          <w:rFonts w:asciiTheme="minorHAnsi" w:hAnsiTheme="minorHAnsi" w:cstheme="minorHAnsi"/>
          <w:w w:val="102"/>
          <w:sz w:val="24"/>
          <w:szCs w:val="24"/>
        </w:rPr>
        <w:t xml:space="preserve"> </w:t>
      </w:r>
      <w:r>
        <w:rPr>
          <w:rFonts w:asciiTheme="minorHAnsi" w:hAnsiTheme="minorHAnsi" w:cstheme="minorHAnsi"/>
          <w:sz w:val="24"/>
          <w:szCs w:val="24"/>
        </w:rPr>
        <w:t>within relationships that take place in human networks that form cultures that are part of</w:t>
      </w:r>
      <w:r>
        <w:rPr>
          <w:rFonts w:asciiTheme="minorHAnsi" w:hAnsiTheme="minorHAnsi" w:cstheme="minorHAnsi"/>
          <w:w w:val="102"/>
          <w:sz w:val="24"/>
          <w:szCs w:val="24"/>
        </w:rPr>
        <w:t xml:space="preserve"> </w:t>
      </w:r>
      <w:r>
        <w:rPr>
          <w:rFonts w:asciiTheme="minorHAnsi" w:hAnsiTheme="minorHAnsi" w:cstheme="minorHAnsi"/>
          <w:sz w:val="24"/>
          <w:szCs w:val="24"/>
        </w:rPr>
        <w:t>historical systems. Communication theorists talk of how these different levels are recursive:</w:t>
      </w:r>
      <w:r>
        <w:rPr>
          <w:rFonts w:asciiTheme="minorHAnsi" w:hAnsiTheme="minorHAnsi" w:cstheme="minorHAnsi"/>
          <w:w w:val="102"/>
          <w:sz w:val="24"/>
          <w:szCs w:val="24"/>
        </w:rPr>
        <w:t xml:space="preserve"> </w:t>
      </w:r>
      <w:r>
        <w:rPr>
          <w:rFonts w:asciiTheme="minorHAnsi" w:hAnsiTheme="minorHAnsi" w:cstheme="minorHAnsi"/>
          <w:sz w:val="24"/>
          <w:szCs w:val="24"/>
        </w:rPr>
        <w:t>in other words, culture and relationships determine speech acts, but speech acts also</w:t>
      </w:r>
      <w:r>
        <w:rPr>
          <w:rFonts w:asciiTheme="minorHAnsi" w:hAnsiTheme="minorHAnsi" w:cstheme="minorHAnsi"/>
          <w:w w:val="102"/>
          <w:sz w:val="24"/>
          <w:szCs w:val="24"/>
        </w:rPr>
        <w:t xml:space="preserve"> </w:t>
      </w:r>
      <w:r>
        <w:rPr>
          <w:rFonts w:asciiTheme="minorHAnsi" w:hAnsiTheme="minorHAnsi" w:cstheme="minorHAnsi"/>
          <w:sz w:val="24"/>
          <w:szCs w:val="24"/>
        </w:rPr>
        <w:t>contribute to the construction of relationships and culture. It is often hard to understand any</w:t>
      </w:r>
      <w:r>
        <w:rPr>
          <w:rFonts w:asciiTheme="minorHAnsi" w:hAnsiTheme="minorHAnsi" w:cstheme="minorHAnsi"/>
          <w:w w:val="102"/>
          <w:sz w:val="24"/>
          <w:szCs w:val="24"/>
        </w:rPr>
        <w:t xml:space="preserve"> </w:t>
      </w:r>
      <w:r>
        <w:rPr>
          <w:rFonts w:asciiTheme="minorHAnsi" w:hAnsiTheme="minorHAnsi" w:cstheme="minorHAnsi"/>
          <w:sz w:val="24"/>
          <w:szCs w:val="24"/>
        </w:rPr>
        <w:t>utterance without clarifying the ‘higher levels’ of meaning within which it is being uttered.</w:t>
      </w:r>
    </w:p>
    <w:p w14:paraId="2355BC1F" w14:textId="7B146669" w:rsidR="00030EDE" w:rsidRPr="00020C8A" w:rsidRDefault="009865BA" w:rsidP="006F36FB">
      <w:pPr>
        <w:pStyle w:val="BodyText"/>
        <w:spacing w:before="158" w:line="264" w:lineRule="auto"/>
        <w:ind w:right="787"/>
        <w:rPr>
          <w:rFonts w:asciiTheme="minorHAnsi" w:hAnsiTheme="minorHAnsi" w:cstheme="minorHAnsi"/>
          <w:sz w:val="24"/>
          <w:szCs w:val="24"/>
        </w:rPr>
      </w:pPr>
      <w:r>
        <w:rPr>
          <w:rFonts w:asciiTheme="minorHAnsi" w:hAnsiTheme="minorHAnsi" w:cstheme="minorHAnsi"/>
          <w:sz w:val="24"/>
          <w:szCs w:val="24"/>
        </w:rPr>
        <w:t>This can be particularly important when muddles occur in communication (something that</w:t>
      </w:r>
      <w:r>
        <w:rPr>
          <w:rFonts w:asciiTheme="minorHAnsi" w:hAnsiTheme="minorHAnsi" w:cstheme="minorHAnsi"/>
          <w:w w:val="102"/>
          <w:sz w:val="24"/>
          <w:szCs w:val="24"/>
        </w:rPr>
        <w:t xml:space="preserve"> </w:t>
      </w:r>
      <w:r>
        <w:rPr>
          <w:rFonts w:asciiTheme="minorHAnsi" w:hAnsiTheme="minorHAnsi" w:cstheme="minorHAnsi"/>
          <w:sz w:val="24"/>
          <w:szCs w:val="24"/>
        </w:rPr>
        <w:t>you can often pick up intuitively or somatically). The muddles may be the result of two</w:t>
      </w:r>
      <w:r>
        <w:rPr>
          <w:rFonts w:asciiTheme="minorHAnsi" w:hAnsiTheme="minorHAnsi" w:cstheme="minorHAnsi"/>
          <w:w w:val="102"/>
          <w:sz w:val="24"/>
          <w:szCs w:val="24"/>
        </w:rPr>
        <w:t xml:space="preserve"> </w:t>
      </w:r>
      <w:r>
        <w:rPr>
          <w:rFonts w:asciiTheme="minorHAnsi" w:hAnsiTheme="minorHAnsi" w:cstheme="minorHAnsi"/>
          <w:sz w:val="24"/>
          <w:szCs w:val="24"/>
        </w:rPr>
        <w:t>people differing at a higher level in terms of their assumptions. These kinds of muddles are sometimes called</w:t>
      </w:r>
      <w:r>
        <w:rPr>
          <w:rFonts w:asciiTheme="minorHAnsi" w:hAnsiTheme="minorHAnsi" w:cstheme="minorHAnsi"/>
          <w:w w:val="102"/>
          <w:sz w:val="24"/>
          <w:szCs w:val="24"/>
        </w:rPr>
        <w:t xml:space="preserve"> </w:t>
      </w:r>
      <w:r>
        <w:rPr>
          <w:rFonts w:asciiTheme="minorHAnsi" w:hAnsiTheme="minorHAnsi" w:cstheme="minorHAnsi"/>
          <w:sz w:val="24"/>
          <w:szCs w:val="24"/>
        </w:rPr>
        <w:t>‘strange loops’. The only way out of this</w:t>
      </w:r>
      <w:r>
        <w:rPr>
          <w:rFonts w:asciiTheme="minorHAnsi" w:hAnsiTheme="minorHAnsi" w:cstheme="minorHAnsi"/>
          <w:w w:val="102"/>
          <w:sz w:val="24"/>
          <w:szCs w:val="24"/>
        </w:rPr>
        <w:t xml:space="preserve"> </w:t>
      </w:r>
      <w:r>
        <w:rPr>
          <w:rFonts w:asciiTheme="minorHAnsi" w:hAnsiTheme="minorHAnsi" w:cstheme="minorHAnsi"/>
          <w:sz w:val="24"/>
          <w:szCs w:val="24"/>
        </w:rPr>
        <w:t>may be to look for an even higher level e.g. a description of the muddle and why it is</w:t>
      </w:r>
      <w:r>
        <w:rPr>
          <w:rFonts w:asciiTheme="minorHAnsi" w:hAnsiTheme="minorHAnsi" w:cstheme="minorHAnsi"/>
          <w:w w:val="102"/>
          <w:sz w:val="24"/>
          <w:szCs w:val="24"/>
        </w:rPr>
        <w:t xml:space="preserve"> </w:t>
      </w:r>
      <w:r>
        <w:rPr>
          <w:rFonts w:asciiTheme="minorHAnsi" w:hAnsiTheme="minorHAnsi" w:cstheme="minorHAnsi"/>
          <w:sz w:val="24"/>
          <w:szCs w:val="24"/>
        </w:rPr>
        <w:t>happening. (e.g. what do we each think is the problem here, or: what kind of help are you</w:t>
      </w:r>
      <w:r>
        <w:rPr>
          <w:rFonts w:asciiTheme="minorHAnsi" w:hAnsiTheme="minorHAnsi" w:cstheme="minorHAnsi"/>
          <w:w w:val="102"/>
          <w:sz w:val="24"/>
          <w:szCs w:val="24"/>
        </w:rPr>
        <w:t xml:space="preserve"> </w:t>
      </w:r>
      <w:r>
        <w:rPr>
          <w:rFonts w:asciiTheme="minorHAnsi" w:hAnsiTheme="minorHAnsi" w:cstheme="minorHAnsi"/>
          <w:sz w:val="24"/>
          <w:szCs w:val="24"/>
        </w:rPr>
        <w:t>hoping I will offer you at this moment?). Making sure that your assumptions are aligned with each other is sometimes called a ‘charmed loop.’</w:t>
      </w:r>
    </w:p>
    <w:sectPr w:rsidR="00030EDE" w:rsidRPr="00020C8A" w:rsidSect="002747C6">
      <w:footerReference w:type="default" r:id="rId20"/>
      <w:pgSz w:w="11910" w:h="16850"/>
      <w:pgMar w:top="1380" w:right="840" w:bottom="980" w:left="1320" w:header="1190"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723D8" w14:textId="77777777" w:rsidR="00212732" w:rsidRDefault="00212732" w:rsidP="002747C6">
      <w:r>
        <w:separator/>
      </w:r>
    </w:p>
  </w:endnote>
  <w:endnote w:type="continuationSeparator" w:id="0">
    <w:p w14:paraId="46372640" w14:textId="77777777" w:rsidR="00212732" w:rsidRDefault="00212732" w:rsidP="00274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338E" w14:textId="77777777" w:rsidR="007F653B" w:rsidRDefault="007F653B">
    <w:pPr>
      <w:spacing w:line="14" w:lineRule="auto"/>
      <w:rPr>
        <w:sz w:val="20"/>
        <w:szCs w:val="20"/>
      </w:rPr>
    </w:pPr>
    <w:r>
      <w:rPr>
        <w:noProof/>
        <w:lang w:val="en-GB" w:eastAsia="en-GB"/>
      </w:rPr>
      <mc:AlternateContent>
        <mc:Choice Requires="wpg">
          <w:drawing>
            <wp:anchor distT="0" distB="0" distL="114300" distR="114300" simplePos="0" relativeHeight="503302576" behindDoc="1" locked="0" layoutInCell="1" allowOverlap="1" wp14:anchorId="5BC5293E" wp14:editId="35CC0CD9">
              <wp:simplePos x="0" y="0"/>
              <wp:positionH relativeFrom="page">
                <wp:posOffset>1001395</wp:posOffset>
              </wp:positionH>
              <wp:positionV relativeFrom="page">
                <wp:posOffset>10059670</wp:posOffset>
              </wp:positionV>
              <wp:extent cx="5948045" cy="1270"/>
              <wp:effectExtent l="0" t="1270" r="10160" b="10160"/>
              <wp:wrapNone/>
              <wp:docPr id="8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8045" cy="1270"/>
                        <a:chOff x="1577" y="15842"/>
                        <a:chExt cx="9367" cy="2"/>
                      </a:xfrm>
                    </wpg:grpSpPr>
                    <wps:wsp>
                      <wps:cNvPr id="85" name="Freeform 32"/>
                      <wps:cNvSpPr>
                        <a:spLocks/>
                      </wps:cNvSpPr>
                      <wps:spPr bwMode="auto">
                        <a:xfrm>
                          <a:off x="1577" y="15842"/>
                          <a:ext cx="9367" cy="2"/>
                        </a:xfrm>
                        <a:custGeom>
                          <a:avLst/>
                          <a:gdLst>
                            <a:gd name="T0" fmla="+- 0 1577 1577"/>
                            <a:gd name="T1" fmla="*/ T0 w 9367"/>
                            <a:gd name="T2" fmla="+- 0 10944 1577"/>
                            <a:gd name="T3" fmla="*/ T2 w 9367"/>
                          </a:gdLst>
                          <a:ahLst/>
                          <a:cxnLst>
                            <a:cxn ang="0">
                              <a:pos x="T1" y="0"/>
                            </a:cxn>
                            <a:cxn ang="0">
                              <a:pos x="T3" y="0"/>
                            </a:cxn>
                          </a:cxnLst>
                          <a:rect l="0" t="0" r="r" b="b"/>
                          <a:pathLst>
                            <a:path w="9367">
                              <a:moveTo>
                                <a:pt x="0" y="0"/>
                              </a:moveTo>
                              <a:lnTo>
                                <a:pt x="9367" y="0"/>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3D39FB" id="Group 31" o:spid="_x0000_s1026" style="position:absolute;margin-left:78.85pt;margin-top:792.1pt;width:468.35pt;height:.1pt;z-index:-13904;mso-position-horizontal-relative:page;mso-position-vertical-relative:page" coordorigin="1577,15842" coordsize="9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">
              <v:shape id="Freeform 32" o:spid="_x0000_s1027" style="position:absolute;left:1577;top:15842;width:9367;height:2;visibility:visible;mso-wrap-style:square;v-text-anchor:top" coordsize="9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" path="m,l9367,e" filled="f" strokeweight=".45pt">
                <v:path arrowok="t" o:connecttype="custom" o:connectlocs="0,0;9367,0" o:connectangles="0,0"/>
              </v:shape>
              <w10:wrap anchorx="page" anchory="page"/>
            </v:group>
          </w:pict>
        </mc:Fallback>
      </mc:AlternateContent>
    </w:r>
    <w:r>
      <w:rPr>
        <w:noProof/>
        <w:lang w:val="en-GB" w:eastAsia="en-GB"/>
      </w:rPr>
      <mc:AlternateContent>
        <mc:Choice Requires="wps">
          <w:drawing>
            <wp:anchor distT="0" distB="0" distL="114300" distR="114300" simplePos="0" relativeHeight="503304624" behindDoc="1" locked="0" layoutInCell="1" allowOverlap="1" wp14:anchorId="7015B067" wp14:editId="0B1D5BE1">
              <wp:simplePos x="0" y="0"/>
              <wp:positionH relativeFrom="page">
                <wp:posOffset>6821805</wp:posOffset>
              </wp:positionH>
              <wp:positionV relativeFrom="page">
                <wp:posOffset>10210165</wp:posOffset>
              </wp:positionV>
              <wp:extent cx="165100" cy="139700"/>
              <wp:effectExtent l="1905" t="0" r="0" b="635"/>
              <wp:wrapNone/>
              <wp:docPr id="8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08973" w14:textId="77777777" w:rsidR="007F653B" w:rsidRDefault="007F653B">
                          <w:pPr>
                            <w:spacing w:line="204" w:lineRule="exact"/>
                            <w:ind w:left="40"/>
                            <w:rPr>
                              <w:rFonts w:ascii="Arial" w:eastAsia="Arial" w:hAnsi="Arial" w:cs="Arial"/>
                              <w:sz w:val="18"/>
                              <w:szCs w:val="18"/>
                            </w:rPr>
                          </w:pPr>
                          <w:r>
                            <w:fldChar w:fldCharType="begin"/>
                          </w:r>
                          <w:r>
                            <w:rPr>
                              <w:rFonts w:ascii="Arial"/>
                              <w:b/>
                              <w:sz w:val="18"/>
                            </w:rPr>
                            <w:instrText xml:space="preserve"> PAGE </w:instrText>
                          </w:r>
                          <w:r>
                            <w:fldChar w:fldCharType="separate"/>
                          </w:r>
                          <w:r w:rsidR="0098391A">
                            <w:rPr>
                              <w:rFonts w:ascii="Arial"/>
                              <w:b/>
                              <w:noProof/>
                              <w:sz w:val="18"/>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5B067" id="_x0000_t202" coordsize="21600,21600" o:spt="202" path="m,l,21600r21600,l21600,xe">
              <v:stroke joinstyle="miter"/>
              <v:path gradientshapeok="t" o:connecttype="rect"/>
            </v:shapetype>
            <v:shape id="Text Box 29" o:spid="_x0000_s1036" type="#_x0000_t202" style="position:absolute;margin-left:537.15pt;margin-top:803.95pt;width:13pt;height:11pt;z-index:-1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" filled="f" stroked="f">
              <v:textbox inset="0,0,0,0">
                <w:txbxContent>
                  <w:p w14:paraId="13808973" w14:textId="77777777" w:rsidR="007F653B" w:rsidRDefault="007F653B">
                    <w:pPr>
                      <w:spacing w:line="204" w:lineRule="exact"/>
                      <w:ind w:left="40"/>
                      <w:rPr>
                        <w:rFonts w:ascii="Arial" w:eastAsia="Arial" w:hAnsi="Arial" w:cs="Arial"/>
                        <w:sz w:val="18"/>
                        <w:szCs w:val="18"/>
                      </w:rPr>
                    </w:pPr>
                    <w:r>
                      <w:fldChar w:fldCharType="begin"/>
                    </w:r>
                    <w:r>
                      <w:rPr>
                        <w:rFonts w:ascii="Arial"/>
                        <w:b/>
                        <w:sz w:val="18"/>
                      </w:rPr>
                      <w:instrText xml:space="preserve"> PAGE </w:instrText>
                    </w:r>
                    <w:r>
                      <w:fldChar w:fldCharType="separate"/>
                    </w:r>
                    <w:r w:rsidR="0098391A">
                      <w:rPr>
                        <w:rFonts w:ascii="Arial"/>
                        <w:b/>
                        <w:noProof/>
                        <w:sz w:val="18"/>
                      </w:rP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772158"/>
      <w:docPartObj>
        <w:docPartGallery w:val="Page Numbers (Bottom of Page)"/>
        <w:docPartUnique/>
      </w:docPartObj>
    </w:sdtPr>
    <w:sdtEndPr>
      <w:rPr>
        <w:noProof/>
      </w:rPr>
    </w:sdtEndPr>
    <w:sdtContent>
      <w:p w14:paraId="1F82AA57" w14:textId="77777777" w:rsidR="007F653B" w:rsidRDefault="007F653B">
        <w:pPr>
          <w:pStyle w:val="Footer"/>
          <w:jc w:val="right"/>
        </w:pPr>
        <w:r>
          <w:fldChar w:fldCharType="begin"/>
        </w:r>
        <w:r>
          <w:instrText xml:space="preserve"> PAGE   \* MERGEFORMAT </w:instrText>
        </w:r>
        <w:r>
          <w:fldChar w:fldCharType="separate"/>
        </w:r>
        <w:r w:rsidR="0098391A">
          <w:rPr>
            <w:noProof/>
          </w:rPr>
          <w:t>31</w:t>
        </w:r>
        <w:r>
          <w:rPr>
            <w:noProof/>
          </w:rPr>
          <w:fldChar w:fldCharType="end"/>
        </w:r>
      </w:p>
    </w:sdtContent>
  </w:sdt>
  <w:p w14:paraId="72CD8393" w14:textId="77777777" w:rsidR="007F653B" w:rsidRDefault="007F653B">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F11BC" w14:textId="77777777" w:rsidR="00212732" w:rsidRDefault="00212732" w:rsidP="002747C6">
      <w:r>
        <w:separator/>
      </w:r>
    </w:p>
  </w:footnote>
  <w:footnote w:type="continuationSeparator" w:id="0">
    <w:p w14:paraId="46D3AF64" w14:textId="77777777" w:rsidR="00212732" w:rsidRDefault="00212732" w:rsidP="002747C6">
      <w:r>
        <w:continuationSeparator/>
      </w:r>
    </w:p>
  </w:footnote>
  <w:footnote w:id="1">
    <w:p w14:paraId="3958F0C1" w14:textId="77777777" w:rsidR="0039619D" w:rsidRPr="008B6F9B" w:rsidRDefault="0039619D" w:rsidP="0039619D">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A89E" w14:textId="61CCD988" w:rsidR="007F653B" w:rsidRDefault="007F653B">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3089"/>
    <w:multiLevelType w:val="hybridMultilevel"/>
    <w:tmpl w:val="F2006C42"/>
    <w:lvl w:ilvl="0" w:tplc="1486A6E2">
      <w:start w:val="1"/>
      <w:numFmt w:val="bullet"/>
      <w:lvlText w:val="•"/>
      <w:lvlJc w:val="left"/>
      <w:pPr>
        <w:ind w:left="287" w:hanging="165"/>
      </w:pPr>
      <w:rPr>
        <w:rFonts w:ascii="Arial" w:eastAsia="Arial" w:hAnsi="Arial" w:hint="default"/>
        <w:w w:val="102"/>
        <w:sz w:val="22"/>
        <w:szCs w:val="22"/>
      </w:rPr>
    </w:lvl>
    <w:lvl w:ilvl="1" w:tplc="C9FA34F0">
      <w:start w:val="1"/>
      <w:numFmt w:val="bullet"/>
      <w:lvlText w:val="–"/>
      <w:lvlJc w:val="left"/>
      <w:pPr>
        <w:ind w:left="812" w:hanging="526"/>
      </w:pPr>
      <w:rPr>
        <w:rFonts w:ascii="Arial" w:eastAsia="Arial" w:hAnsi="Arial" w:hint="default"/>
        <w:w w:val="107"/>
        <w:sz w:val="22"/>
        <w:szCs w:val="22"/>
      </w:rPr>
    </w:lvl>
    <w:lvl w:ilvl="2" w:tplc="392A682C">
      <w:start w:val="1"/>
      <w:numFmt w:val="bullet"/>
      <w:lvlText w:val="•"/>
      <w:lvlJc w:val="left"/>
      <w:pPr>
        <w:ind w:left="1805" w:hanging="526"/>
      </w:pPr>
      <w:rPr>
        <w:rFonts w:hint="default"/>
      </w:rPr>
    </w:lvl>
    <w:lvl w:ilvl="3" w:tplc="E3BA0334">
      <w:start w:val="1"/>
      <w:numFmt w:val="bullet"/>
      <w:lvlText w:val="•"/>
      <w:lvlJc w:val="left"/>
      <w:pPr>
        <w:ind w:left="2798" w:hanging="526"/>
      </w:pPr>
      <w:rPr>
        <w:rFonts w:hint="default"/>
      </w:rPr>
    </w:lvl>
    <w:lvl w:ilvl="4" w:tplc="51E8AB34">
      <w:start w:val="1"/>
      <w:numFmt w:val="bullet"/>
      <w:lvlText w:val="•"/>
      <w:lvlJc w:val="left"/>
      <w:pPr>
        <w:ind w:left="3791" w:hanging="526"/>
      </w:pPr>
      <w:rPr>
        <w:rFonts w:hint="default"/>
      </w:rPr>
    </w:lvl>
    <w:lvl w:ilvl="5" w:tplc="5C20BF66">
      <w:start w:val="1"/>
      <w:numFmt w:val="bullet"/>
      <w:lvlText w:val="•"/>
      <w:lvlJc w:val="left"/>
      <w:pPr>
        <w:ind w:left="4784" w:hanging="526"/>
      </w:pPr>
      <w:rPr>
        <w:rFonts w:hint="default"/>
      </w:rPr>
    </w:lvl>
    <w:lvl w:ilvl="6" w:tplc="49E43A42">
      <w:start w:val="1"/>
      <w:numFmt w:val="bullet"/>
      <w:lvlText w:val="•"/>
      <w:lvlJc w:val="left"/>
      <w:pPr>
        <w:ind w:left="5777" w:hanging="526"/>
      </w:pPr>
      <w:rPr>
        <w:rFonts w:hint="default"/>
      </w:rPr>
    </w:lvl>
    <w:lvl w:ilvl="7" w:tplc="4E9ACB98">
      <w:start w:val="1"/>
      <w:numFmt w:val="bullet"/>
      <w:lvlText w:val="•"/>
      <w:lvlJc w:val="left"/>
      <w:pPr>
        <w:ind w:left="6770" w:hanging="526"/>
      </w:pPr>
      <w:rPr>
        <w:rFonts w:hint="default"/>
      </w:rPr>
    </w:lvl>
    <w:lvl w:ilvl="8" w:tplc="3F7E3B40">
      <w:start w:val="1"/>
      <w:numFmt w:val="bullet"/>
      <w:lvlText w:val="•"/>
      <w:lvlJc w:val="left"/>
      <w:pPr>
        <w:ind w:left="7763" w:hanging="526"/>
      </w:pPr>
      <w:rPr>
        <w:rFonts w:hint="default"/>
      </w:rPr>
    </w:lvl>
  </w:abstractNum>
  <w:abstractNum w:abstractNumId="1" w15:restartNumberingAfterBreak="0">
    <w:nsid w:val="12FC7047"/>
    <w:multiLevelType w:val="hybridMultilevel"/>
    <w:tmpl w:val="65B68200"/>
    <w:lvl w:ilvl="0" w:tplc="D034D9DA">
      <w:start w:val="1"/>
      <w:numFmt w:val="upperLetter"/>
      <w:lvlText w:val="%1."/>
      <w:lvlJc w:val="left"/>
      <w:pPr>
        <w:ind w:left="842" w:hanging="721"/>
      </w:pPr>
      <w:rPr>
        <w:rFonts w:ascii="Arial" w:eastAsia="Arial" w:hAnsi="Arial" w:hint="default"/>
        <w:b/>
        <w:bCs/>
        <w:spacing w:val="-28"/>
        <w:w w:val="102"/>
        <w:sz w:val="22"/>
        <w:szCs w:val="22"/>
      </w:rPr>
    </w:lvl>
    <w:lvl w:ilvl="1" w:tplc="0D04C45E">
      <w:start w:val="1"/>
      <w:numFmt w:val="bullet"/>
      <w:lvlText w:val="•"/>
      <w:lvlJc w:val="left"/>
      <w:pPr>
        <w:ind w:left="1733" w:hanging="721"/>
      </w:pPr>
      <w:rPr>
        <w:rFonts w:hint="default"/>
      </w:rPr>
    </w:lvl>
    <w:lvl w:ilvl="2" w:tplc="D4320550">
      <w:start w:val="1"/>
      <w:numFmt w:val="bullet"/>
      <w:lvlText w:val="•"/>
      <w:lvlJc w:val="left"/>
      <w:pPr>
        <w:ind w:left="2623" w:hanging="721"/>
      </w:pPr>
      <w:rPr>
        <w:rFonts w:hint="default"/>
      </w:rPr>
    </w:lvl>
    <w:lvl w:ilvl="3" w:tplc="125A7878">
      <w:start w:val="1"/>
      <w:numFmt w:val="bullet"/>
      <w:lvlText w:val="•"/>
      <w:lvlJc w:val="left"/>
      <w:pPr>
        <w:ind w:left="3514" w:hanging="721"/>
      </w:pPr>
      <w:rPr>
        <w:rFonts w:hint="default"/>
      </w:rPr>
    </w:lvl>
    <w:lvl w:ilvl="4" w:tplc="02500266">
      <w:start w:val="1"/>
      <w:numFmt w:val="bullet"/>
      <w:lvlText w:val="•"/>
      <w:lvlJc w:val="left"/>
      <w:pPr>
        <w:ind w:left="4405" w:hanging="721"/>
      </w:pPr>
      <w:rPr>
        <w:rFonts w:hint="default"/>
      </w:rPr>
    </w:lvl>
    <w:lvl w:ilvl="5" w:tplc="71BEDF62">
      <w:start w:val="1"/>
      <w:numFmt w:val="bullet"/>
      <w:lvlText w:val="•"/>
      <w:lvlJc w:val="left"/>
      <w:pPr>
        <w:ind w:left="5296" w:hanging="721"/>
      </w:pPr>
      <w:rPr>
        <w:rFonts w:hint="default"/>
      </w:rPr>
    </w:lvl>
    <w:lvl w:ilvl="6" w:tplc="33EC5C2C">
      <w:start w:val="1"/>
      <w:numFmt w:val="bullet"/>
      <w:lvlText w:val="•"/>
      <w:lvlJc w:val="left"/>
      <w:pPr>
        <w:ind w:left="6186" w:hanging="721"/>
      </w:pPr>
      <w:rPr>
        <w:rFonts w:hint="default"/>
      </w:rPr>
    </w:lvl>
    <w:lvl w:ilvl="7" w:tplc="57AE06B4">
      <w:start w:val="1"/>
      <w:numFmt w:val="bullet"/>
      <w:lvlText w:val="•"/>
      <w:lvlJc w:val="left"/>
      <w:pPr>
        <w:ind w:left="7077" w:hanging="721"/>
      </w:pPr>
      <w:rPr>
        <w:rFonts w:hint="default"/>
      </w:rPr>
    </w:lvl>
    <w:lvl w:ilvl="8" w:tplc="7BB66C8C">
      <w:start w:val="1"/>
      <w:numFmt w:val="bullet"/>
      <w:lvlText w:val="•"/>
      <w:lvlJc w:val="left"/>
      <w:pPr>
        <w:ind w:left="7968" w:hanging="721"/>
      </w:pPr>
      <w:rPr>
        <w:rFonts w:hint="default"/>
      </w:rPr>
    </w:lvl>
  </w:abstractNum>
  <w:abstractNum w:abstractNumId="2" w15:restartNumberingAfterBreak="0">
    <w:nsid w:val="1CC26381"/>
    <w:multiLevelType w:val="hybridMultilevel"/>
    <w:tmpl w:val="1486D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1459D"/>
    <w:multiLevelType w:val="hybridMultilevel"/>
    <w:tmpl w:val="12386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D487A"/>
    <w:multiLevelType w:val="hybridMultilevel"/>
    <w:tmpl w:val="A364C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A91BA3"/>
    <w:multiLevelType w:val="hybridMultilevel"/>
    <w:tmpl w:val="CD34C252"/>
    <w:lvl w:ilvl="0" w:tplc="8DFEACE2">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DE02A8"/>
    <w:multiLevelType w:val="hybridMultilevel"/>
    <w:tmpl w:val="252EA41E"/>
    <w:lvl w:ilvl="0" w:tplc="5CF0C002">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B27A66"/>
    <w:multiLevelType w:val="hybridMultilevel"/>
    <w:tmpl w:val="7726894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411468"/>
    <w:multiLevelType w:val="hybridMultilevel"/>
    <w:tmpl w:val="182EE38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56DA2721"/>
    <w:multiLevelType w:val="hybridMultilevel"/>
    <w:tmpl w:val="D18C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F74652"/>
    <w:multiLevelType w:val="hybridMultilevel"/>
    <w:tmpl w:val="D1DA1F30"/>
    <w:lvl w:ilvl="0" w:tplc="E5441B14">
      <w:start w:val="1"/>
      <w:numFmt w:val="upperLetter"/>
      <w:lvlText w:val="%1."/>
      <w:lvlJc w:val="left"/>
      <w:pPr>
        <w:ind w:left="842" w:hanging="721"/>
      </w:pPr>
      <w:rPr>
        <w:rFonts w:ascii="Arial" w:eastAsia="Arial" w:hAnsi="Arial" w:hint="default"/>
        <w:b/>
        <w:bCs/>
        <w:spacing w:val="-28"/>
        <w:w w:val="102"/>
        <w:sz w:val="22"/>
        <w:szCs w:val="22"/>
      </w:rPr>
    </w:lvl>
    <w:lvl w:ilvl="1" w:tplc="45CE4218">
      <w:start w:val="1"/>
      <w:numFmt w:val="bullet"/>
      <w:lvlText w:val="•"/>
      <w:lvlJc w:val="left"/>
      <w:pPr>
        <w:ind w:left="1735" w:hanging="721"/>
      </w:pPr>
      <w:rPr>
        <w:rFonts w:hint="default"/>
      </w:rPr>
    </w:lvl>
    <w:lvl w:ilvl="2" w:tplc="18CE15EC">
      <w:start w:val="1"/>
      <w:numFmt w:val="bullet"/>
      <w:lvlText w:val="•"/>
      <w:lvlJc w:val="left"/>
      <w:pPr>
        <w:ind w:left="2627" w:hanging="721"/>
      </w:pPr>
      <w:rPr>
        <w:rFonts w:hint="default"/>
      </w:rPr>
    </w:lvl>
    <w:lvl w:ilvl="3" w:tplc="80165266">
      <w:start w:val="1"/>
      <w:numFmt w:val="bullet"/>
      <w:lvlText w:val="•"/>
      <w:lvlJc w:val="left"/>
      <w:pPr>
        <w:ind w:left="3520" w:hanging="721"/>
      </w:pPr>
      <w:rPr>
        <w:rFonts w:hint="default"/>
      </w:rPr>
    </w:lvl>
    <w:lvl w:ilvl="4" w:tplc="7100A990">
      <w:start w:val="1"/>
      <w:numFmt w:val="bullet"/>
      <w:lvlText w:val="•"/>
      <w:lvlJc w:val="left"/>
      <w:pPr>
        <w:ind w:left="4413" w:hanging="721"/>
      </w:pPr>
      <w:rPr>
        <w:rFonts w:hint="default"/>
      </w:rPr>
    </w:lvl>
    <w:lvl w:ilvl="5" w:tplc="7ABAD062">
      <w:start w:val="1"/>
      <w:numFmt w:val="bullet"/>
      <w:lvlText w:val="•"/>
      <w:lvlJc w:val="left"/>
      <w:pPr>
        <w:ind w:left="5306" w:hanging="721"/>
      </w:pPr>
      <w:rPr>
        <w:rFonts w:hint="default"/>
      </w:rPr>
    </w:lvl>
    <w:lvl w:ilvl="6" w:tplc="F53A7664">
      <w:start w:val="1"/>
      <w:numFmt w:val="bullet"/>
      <w:lvlText w:val="•"/>
      <w:lvlJc w:val="left"/>
      <w:pPr>
        <w:ind w:left="6198" w:hanging="721"/>
      </w:pPr>
      <w:rPr>
        <w:rFonts w:hint="default"/>
      </w:rPr>
    </w:lvl>
    <w:lvl w:ilvl="7" w:tplc="495A6C9E">
      <w:start w:val="1"/>
      <w:numFmt w:val="bullet"/>
      <w:lvlText w:val="•"/>
      <w:lvlJc w:val="left"/>
      <w:pPr>
        <w:ind w:left="7091" w:hanging="721"/>
      </w:pPr>
      <w:rPr>
        <w:rFonts w:hint="default"/>
      </w:rPr>
    </w:lvl>
    <w:lvl w:ilvl="8" w:tplc="84F8A0FA">
      <w:start w:val="1"/>
      <w:numFmt w:val="bullet"/>
      <w:lvlText w:val="•"/>
      <w:lvlJc w:val="left"/>
      <w:pPr>
        <w:ind w:left="7984" w:hanging="721"/>
      </w:pPr>
      <w:rPr>
        <w:rFonts w:hint="default"/>
      </w:rPr>
    </w:lvl>
  </w:abstractNum>
  <w:abstractNum w:abstractNumId="11" w15:restartNumberingAfterBreak="0">
    <w:nsid w:val="7CEC4099"/>
    <w:multiLevelType w:val="hybridMultilevel"/>
    <w:tmpl w:val="D3367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487962">
    <w:abstractNumId w:val="1"/>
  </w:num>
  <w:num w:numId="2" w16cid:durableId="1037391109">
    <w:abstractNumId w:val="10"/>
  </w:num>
  <w:num w:numId="3" w16cid:durableId="1382632102">
    <w:abstractNumId w:val="0"/>
  </w:num>
  <w:num w:numId="4" w16cid:durableId="162667843">
    <w:abstractNumId w:val="3"/>
  </w:num>
  <w:num w:numId="5" w16cid:durableId="1682125321">
    <w:abstractNumId w:val="8"/>
  </w:num>
  <w:num w:numId="6" w16cid:durableId="805897340">
    <w:abstractNumId w:val="9"/>
  </w:num>
  <w:num w:numId="7" w16cid:durableId="420176546">
    <w:abstractNumId w:val="2"/>
  </w:num>
  <w:num w:numId="8" w16cid:durableId="1177697875">
    <w:abstractNumId w:val="4"/>
  </w:num>
  <w:num w:numId="9" w16cid:durableId="180246786">
    <w:abstractNumId w:val="7"/>
  </w:num>
  <w:num w:numId="10" w16cid:durableId="91823934">
    <w:abstractNumId w:val="11"/>
  </w:num>
  <w:num w:numId="11" w16cid:durableId="1290281620">
    <w:abstractNumId w:val="6"/>
  </w:num>
  <w:num w:numId="12" w16cid:durableId="7492756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7C6"/>
    <w:rsid w:val="000017F1"/>
    <w:rsid w:val="000025D2"/>
    <w:rsid w:val="00020C8A"/>
    <w:rsid w:val="00027DC1"/>
    <w:rsid w:val="00030EDE"/>
    <w:rsid w:val="000326D4"/>
    <w:rsid w:val="000404E2"/>
    <w:rsid w:val="00040BF3"/>
    <w:rsid w:val="00055CC2"/>
    <w:rsid w:val="000669A7"/>
    <w:rsid w:val="00082ED8"/>
    <w:rsid w:val="00093877"/>
    <w:rsid w:val="000A3B59"/>
    <w:rsid w:val="000B03EE"/>
    <w:rsid w:val="000C4B0E"/>
    <w:rsid w:val="000C6008"/>
    <w:rsid w:val="000E42CB"/>
    <w:rsid w:val="000F2567"/>
    <w:rsid w:val="000F5685"/>
    <w:rsid w:val="001155D2"/>
    <w:rsid w:val="00145F11"/>
    <w:rsid w:val="001655E7"/>
    <w:rsid w:val="00171824"/>
    <w:rsid w:val="001779D5"/>
    <w:rsid w:val="00183DE6"/>
    <w:rsid w:val="00190888"/>
    <w:rsid w:val="001927A0"/>
    <w:rsid w:val="00210DEF"/>
    <w:rsid w:val="00211B67"/>
    <w:rsid w:val="00212732"/>
    <w:rsid w:val="0022018D"/>
    <w:rsid w:val="0026692D"/>
    <w:rsid w:val="002747C6"/>
    <w:rsid w:val="0029226F"/>
    <w:rsid w:val="002974F3"/>
    <w:rsid w:val="00297EA4"/>
    <w:rsid w:val="002B10A0"/>
    <w:rsid w:val="002B3BF1"/>
    <w:rsid w:val="002C1C71"/>
    <w:rsid w:val="002C5C65"/>
    <w:rsid w:val="002D770B"/>
    <w:rsid w:val="00336A16"/>
    <w:rsid w:val="00353F46"/>
    <w:rsid w:val="00363D47"/>
    <w:rsid w:val="0036777A"/>
    <w:rsid w:val="0037440A"/>
    <w:rsid w:val="00374AA6"/>
    <w:rsid w:val="0039619D"/>
    <w:rsid w:val="003962F6"/>
    <w:rsid w:val="003B0C05"/>
    <w:rsid w:val="003B623A"/>
    <w:rsid w:val="003C3B51"/>
    <w:rsid w:val="003C53F6"/>
    <w:rsid w:val="003E7415"/>
    <w:rsid w:val="003F031E"/>
    <w:rsid w:val="00424E90"/>
    <w:rsid w:val="004542BD"/>
    <w:rsid w:val="00462C7C"/>
    <w:rsid w:val="00462D05"/>
    <w:rsid w:val="00491564"/>
    <w:rsid w:val="004B43D8"/>
    <w:rsid w:val="004B7361"/>
    <w:rsid w:val="004C1A03"/>
    <w:rsid w:val="004D58DD"/>
    <w:rsid w:val="004F1187"/>
    <w:rsid w:val="00511959"/>
    <w:rsid w:val="0055198C"/>
    <w:rsid w:val="00562683"/>
    <w:rsid w:val="0059677C"/>
    <w:rsid w:val="005A08A8"/>
    <w:rsid w:val="006000F2"/>
    <w:rsid w:val="006012C5"/>
    <w:rsid w:val="006032D4"/>
    <w:rsid w:val="0060659A"/>
    <w:rsid w:val="006375FC"/>
    <w:rsid w:val="00661C22"/>
    <w:rsid w:val="006A1DE5"/>
    <w:rsid w:val="006E5CE0"/>
    <w:rsid w:val="006F36FB"/>
    <w:rsid w:val="006F4F8E"/>
    <w:rsid w:val="006F7EC8"/>
    <w:rsid w:val="0077648E"/>
    <w:rsid w:val="0078041D"/>
    <w:rsid w:val="007909B9"/>
    <w:rsid w:val="007A4C89"/>
    <w:rsid w:val="007A4C95"/>
    <w:rsid w:val="007B0714"/>
    <w:rsid w:val="007B24F6"/>
    <w:rsid w:val="007B7043"/>
    <w:rsid w:val="007C20DA"/>
    <w:rsid w:val="007E3DD0"/>
    <w:rsid w:val="007F12BE"/>
    <w:rsid w:val="007F170A"/>
    <w:rsid w:val="007F3D06"/>
    <w:rsid w:val="007F653B"/>
    <w:rsid w:val="007F6BC0"/>
    <w:rsid w:val="00800034"/>
    <w:rsid w:val="00807984"/>
    <w:rsid w:val="00885385"/>
    <w:rsid w:val="00895FF8"/>
    <w:rsid w:val="008C4E41"/>
    <w:rsid w:val="008C7877"/>
    <w:rsid w:val="008D4189"/>
    <w:rsid w:val="008E524F"/>
    <w:rsid w:val="008F6D70"/>
    <w:rsid w:val="00965CBB"/>
    <w:rsid w:val="0098391A"/>
    <w:rsid w:val="009865BA"/>
    <w:rsid w:val="009924F3"/>
    <w:rsid w:val="009B53D2"/>
    <w:rsid w:val="009C42A8"/>
    <w:rsid w:val="009E0B27"/>
    <w:rsid w:val="00A16225"/>
    <w:rsid w:val="00A4274C"/>
    <w:rsid w:val="00A53361"/>
    <w:rsid w:val="00A71A47"/>
    <w:rsid w:val="00A85CAC"/>
    <w:rsid w:val="00AA5D57"/>
    <w:rsid w:val="00AE617E"/>
    <w:rsid w:val="00B1774A"/>
    <w:rsid w:val="00B3230B"/>
    <w:rsid w:val="00B67524"/>
    <w:rsid w:val="00B92E3B"/>
    <w:rsid w:val="00BA79F7"/>
    <w:rsid w:val="00BC5AC7"/>
    <w:rsid w:val="00BD57A3"/>
    <w:rsid w:val="00C015DE"/>
    <w:rsid w:val="00C132B8"/>
    <w:rsid w:val="00C17D46"/>
    <w:rsid w:val="00C25C98"/>
    <w:rsid w:val="00C603D4"/>
    <w:rsid w:val="00C82FBD"/>
    <w:rsid w:val="00C84CA1"/>
    <w:rsid w:val="00CA17DC"/>
    <w:rsid w:val="00CA4199"/>
    <w:rsid w:val="00CC0B4B"/>
    <w:rsid w:val="00CC3EDB"/>
    <w:rsid w:val="00CE1AA8"/>
    <w:rsid w:val="00CE382E"/>
    <w:rsid w:val="00CE46AA"/>
    <w:rsid w:val="00CF0A93"/>
    <w:rsid w:val="00D017DA"/>
    <w:rsid w:val="00D07F62"/>
    <w:rsid w:val="00D10096"/>
    <w:rsid w:val="00D27427"/>
    <w:rsid w:val="00D37F7F"/>
    <w:rsid w:val="00D407E7"/>
    <w:rsid w:val="00D43099"/>
    <w:rsid w:val="00D51A4A"/>
    <w:rsid w:val="00D54EBC"/>
    <w:rsid w:val="00D616CF"/>
    <w:rsid w:val="00D71A50"/>
    <w:rsid w:val="00DA3279"/>
    <w:rsid w:val="00DC3E62"/>
    <w:rsid w:val="00DF72CB"/>
    <w:rsid w:val="00E67022"/>
    <w:rsid w:val="00E72A3B"/>
    <w:rsid w:val="00E856E7"/>
    <w:rsid w:val="00E87331"/>
    <w:rsid w:val="00E966DF"/>
    <w:rsid w:val="00EB4B4B"/>
    <w:rsid w:val="00F024BE"/>
    <w:rsid w:val="00F140FA"/>
    <w:rsid w:val="00F142E1"/>
    <w:rsid w:val="00F1521A"/>
    <w:rsid w:val="00F24971"/>
    <w:rsid w:val="00F3113F"/>
    <w:rsid w:val="00F44190"/>
    <w:rsid w:val="00F456AD"/>
    <w:rsid w:val="00F4654A"/>
    <w:rsid w:val="00F526D9"/>
    <w:rsid w:val="00F75DAB"/>
    <w:rsid w:val="00FC3E21"/>
    <w:rsid w:val="00FD39BA"/>
    <w:rsid w:val="00FF29A5"/>
  </w:rsids>
  <m:mathPr>
    <m:mathFont m:val="Cambria Math"/>
    <m:brkBin m:val="before"/>
    <m:brkBinSub m:val="--"/>
    <m:smallFrac m:val="0"/>
    <m:dispDef/>
    <m:lMargin m:val="0"/>
    <m:rMargin m:val="0"/>
    <m:defJc m:val="centerGroup"/>
    <m:wrapIndent m:val="1440"/>
    <m:intLim m:val="subSup"/>
    <m:naryLim m:val="undOvr"/>
  </m:mathPr>
  <w:themeFontLang w:val="en-US" w:eastAsia="ja-JP" w:bidi="yi-He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921D22"/>
  <w15:docId w15:val="{D1B196A7-0239-4FD7-B3CD-C032C3EA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747C6"/>
  </w:style>
  <w:style w:type="paragraph" w:styleId="Heading1">
    <w:name w:val="heading 1"/>
    <w:basedOn w:val="Normal"/>
    <w:link w:val="Heading1Char"/>
    <w:uiPriority w:val="1"/>
    <w:qFormat/>
    <w:rsid w:val="002747C6"/>
    <w:pPr>
      <w:spacing w:before="60"/>
      <w:ind w:left="121"/>
      <w:outlineLvl w:val="0"/>
    </w:pPr>
    <w:rPr>
      <w:rFonts w:ascii="Arial" w:eastAsia="Arial" w:hAnsi="Arial"/>
      <w:b/>
      <w:bCs/>
      <w:sz w:val="31"/>
      <w:szCs w:val="31"/>
    </w:rPr>
  </w:style>
  <w:style w:type="paragraph" w:styleId="Heading2">
    <w:name w:val="heading 2"/>
    <w:basedOn w:val="Normal"/>
    <w:uiPriority w:val="1"/>
    <w:qFormat/>
    <w:rsid w:val="002747C6"/>
    <w:pPr>
      <w:ind w:left="121"/>
      <w:outlineLvl w:val="1"/>
    </w:pPr>
    <w:rPr>
      <w:rFonts w:ascii="Arial" w:eastAsia="Arial" w:hAnsi="Arial"/>
      <w:b/>
      <w:bCs/>
      <w:sz w:val="24"/>
      <w:szCs w:val="24"/>
    </w:rPr>
  </w:style>
  <w:style w:type="paragraph" w:styleId="Heading3">
    <w:name w:val="heading 3"/>
    <w:basedOn w:val="Normal"/>
    <w:uiPriority w:val="1"/>
    <w:qFormat/>
    <w:rsid w:val="002747C6"/>
    <w:pPr>
      <w:ind w:left="121"/>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2747C6"/>
    <w:pPr>
      <w:spacing w:before="144"/>
      <w:ind w:left="141"/>
    </w:pPr>
    <w:rPr>
      <w:rFonts w:ascii="Arial" w:eastAsia="Arial" w:hAnsi="Arial"/>
      <w:b/>
      <w:bCs/>
      <w:sz w:val="24"/>
      <w:szCs w:val="24"/>
    </w:rPr>
  </w:style>
  <w:style w:type="paragraph" w:styleId="TOC2">
    <w:name w:val="toc 2"/>
    <w:basedOn w:val="Normal"/>
    <w:uiPriority w:val="39"/>
    <w:qFormat/>
    <w:rsid w:val="002747C6"/>
    <w:pPr>
      <w:spacing w:before="39"/>
      <w:ind w:left="141"/>
    </w:pPr>
    <w:rPr>
      <w:rFonts w:ascii="Arial" w:eastAsia="Arial" w:hAnsi="Arial"/>
      <w:sz w:val="24"/>
      <w:szCs w:val="24"/>
    </w:rPr>
  </w:style>
  <w:style w:type="paragraph" w:styleId="BodyText">
    <w:name w:val="Body Text"/>
    <w:basedOn w:val="Normal"/>
    <w:link w:val="BodyTextChar"/>
    <w:uiPriority w:val="1"/>
    <w:qFormat/>
    <w:rsid w:val="002747C6"/>
    <w:pPr>
      <w:spacing w:before="167"/>
      <w:ind w:left="121"/>
    </w:pPr>
    <w:rPr>
      <w:rFonts w:ascii="Arial" w:eastAsia="Arial" w:hAnsi="Arial"/>
    </w:rPr>
  </w:style>
  <w:style w:type="paragraph" w:styleId="ListParagraph">
    <w:name w:val="List Paragraph"/>
    <w:basedOn w:val="Normal"/>
    <w:uiPriority w:val="34"/>
    <w:qFormat/>
    <w:rsid w:val="002747C6"/>
  </w:style>
  <w:style w:type="paragraph" w:customStyle="1" w:styleId="TableParagraph">
    <w:name w:val="Table Paragraph"/>
    <w:basedOn w:val="Normal"/>
    <w:uiPriority w:val="1"/>
    <w:qFormat/>
    <w:rsid w:val="002747C6"/>
  </w:style>
  <w:style w:type="paragraph" w:styleId="BalloonText">
    <w:name w:val="Balloon Text"/>
    <w:basedOn w:val="Normal"/>
    <w:link w:val="BalloonTextChar"/>
    <w:uiPriority w:val="99"/>
    <w:semiHidden/>
    <w:unhideWhenUsed/>
    <w:rsid w:val="009865BA"/>
    <w:rPr>
      <w:rFonts w:ascii="Tahoma" w:hAnsi="Tahoma" w:cs="Tahoma"/>
      <w:sz w:val="16"/>
      <w:szCs w:val="16"/>
    </w:rPr>
  </w:style>
  <w:style w:type="character" w:customStyle="1" w:styleId="BalloonTextChar">
    <w:name w:val="Balloon Text Char"/>
    <w:basedOn w:val="DefaultParagraphFont"/>
    <w:link w:val="BalloonText"/>
    <w:uiPriority w:val="99"/>
    <w:semiHidden/>
    <w:rsid w:val="009865BA"/>
    <w:rPr>
      <w:rFonts w:ascii="Tahoma" w:hAnsi="Tahoma" w:cs="Tahoma"/>
      <w:sz w:val="16"/>
      <w:szCs w:val="16"/>
    </w:rPr>
  </w:style>
  <w:style w:type="character" w:styleId="Hyperlink">
    <w:name w:val="Hyperlink"/>
    <w:basedOn w:val="DefaultParagraphFont"/>
    <w:uiPriority w:val="99"/>
    <w:unhideWhenUsed/>
    <w:rsid w:val="00D51A4A"/>
    <w:rPr>
      <w:color w:val="0000FF"/>
      <w:u w:val="single"/>
    </w:rPr>
  </w:style>
  <w:style w:type="paragraph" w:styleId="FootnoteText">
    <w:name w:val="footnote text"/>
    <w:basedOn w:val="Normal"/>
    <w:link w:val="FootnoteTextChar"/>
    <w:uiPriority w:val="99"/>
    <w:unhideWhenUsed/>
    <w:rsid w:val="00D51A4A"/>
    <w:pPr>
      <w:widowControl/>
    </w:pPr>
    <w:rPr>
      <w:rFonts w:eastAsiaTheme="minorEastAsia"/>
      <w:sz w:val="20"/>
      <w:szCs w:val="20"/>
    </w:rPr>
  </w:style>
  <w:style w:type="character" w:customStyle="1" w:styleId="FootnoteTextChar">
    <w:name w:val="Footnote Text Char"/>
    <w:basedOn w:val="DefaultParagraphFont"/>
    <w:link w:val="FootnoteText"/>
    <w:uiPriority w:val="99"/>
    <w:rsid w:val="00D51A4A"/>
    <w:rPr>
      <w:rFonts w:eastAsiaTheme="minorEastAsia"/>
      <w:sz w:val="20"/>
      <w:szCs w:val="20"/>
    </w:rPr>
  </w:style>
  <w:style w:type="character" w:styleId="FootnoteReference">
    <w:name w:val="footnote reference"/>
    <w:basedOn w:val="DefaultParagraphFont"/>
    <w:uiPriority w:val="99"/>
    <w:semiHidden/>
    <w:unhideWhenUsed/>
    <w:rsid w:val="00D51A4A"/>
    <w:rPr>
      <w:vertAlign w:val="superscript"/>
    </w:rPr>
  </w:style>
  <w:style w:type="paragraph" w:customStyle="1" w:styleId="rteleft">
    <w:name w:val="rteleft"/>
    <w:basedOn w:val="Normal"/>
    <w:rsid w:val="007B24F6"/>
    <w:pPr>
      <w:widowControl/>
      <w:spacing w:before="120" w:after="120"/>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AE617E"/>
    <w:rPr>
      <w:sz w:val="16"/>
      <w:szCs w:val="16"/>
    </w:rPr>
  </w:style>
  <w:style w:type="paragraph" w:styleId="CommentText">
    <w:name w:val="annotation text"/>
    <w:basedOn w:val="Normal"/>
    <w:link w:val="CommentTextChar"/>
    <w:uiPriority w:val="99"/>
    <w:semiHidden/>
    <w:unhideWhenUsed/>
    <w:rsid w:val="00AE617E"/>
    <w:rPr>
      <w:sz w:val="20"/>
      <w:szCs w:val="20"/>
    </w:rPr>
  </w:style>
  <w:style w:type="character" w:customStyle="1" w:styleId="CommentTextChar">
    <w:name w:val="Comment Text Char"/>
    <w:basedOn w:val="DefaultParagraphFont"/>
    <w:link w:val="CommentText"/>
    <w:uiPriority w:val="99"/>
    <w:semiHidden/>
    <w:rsid w:val="00AE617E"/>
    <w:rPr>
      <w:sz w:val="20"/>
      <w:szCs w:val="20"/>
    </w:rPr>
  </w:style>
  <w:style w:type="paragraph" w:styleId="CommentSubject">
    <w:name w:val="annotation subject"/>
    <w:basedOn w:val="CommentText"/>
    <w:next w:val="CommentText"/>
    <w:link w:val="CommentSubjectChar"/>
    <w:uiPriority w:val="99"/>
    <w:semiHidden/>
    <w:unhideWhenUsed/>
    <w:rsid w:val="00AE617E"/>
    <w:rPr>
      <w:b/>
      <w:bCs/>
    </w:rPr>
  </w:style>
  <w:style w:type="character" w:customStyle="1" w:styleId="CommentSubjectChar">
    <w:name w:val="Comment Subject Char"/>
    <w:basedOn w:val="CommentTextChar"/>
    <w:link w:val="CommentSubject"/>
    <w:uiPriority w:val="99"/>
    <w:semiHidden/>
    <w:rsid w:val="00AE617E"/>
    <w:rPr>
      <w:b/>
      <w:bCs/>
      <w:sz w:val="20"/>
      <w:szCs w:val="20"/>
    </w:rPr>
  </w:style>
  <w:style w:type="character" w:customStyle="1" w:styleId="BodyTextChar">
    <w:name w:val="Body Text Char"/>
    <w:basedOn w:val="DefaultParagraphFont"/>
    <w:link w:val="BodyText"/>
    <w:uiPriority w:val="1"/>
    <w:rsid w:val="00E67022"/>
    <w:rPr>
      <w:rFonts w:ascii="Arial" w:eastAsia="Arial" w:hAnsi="Arial"/>
    </w:rPr>
  </w:style>
  <w:style w:type="paragraph" w:styleId="Header">
    <w:name w:val="header"/>
    <w:basedOn w:val="Normal"/>
    <w:link w:val="HeaderChar"/>
    <w:uiPriority w:val="99"/>
    <w:unhideWhenUsed/>
    <w:rsid w:val="004D58DD"/>
    <w:pPr>
      <w:tabs>
        <w:tab w:val="center" w:pos="4513"/>
        <w:tab w:val="right" w:pos="9026"/>
      </w:tabs>
    </w:pPr>
  </w:style>
  <w:style w:type="character" w:customStyle="1" w:styleId="HeaderChar">
    <w:name w:val="Header Char"/>
    <w:basedOn w:val="DefaultParagraphFont"/>
    <w:link w:val="Header"/>
    <w:uiPriority w:val="99"/>
    <w:rsid w:val="004D58DD"/>
  </w:style>
  <w:style w:type="paragraph" w:styleId="Footer">
    <w:name w:val="footer"/>
    <w:basedOn w:val="Normal"/>
    <w:link w:val="FooterChar"/>
    <w:uiPriority w:val="99"/>
    <w:unhideWhenUsed/>
    <w:rsid w:val="004D58DD"/>
    <w:pPr>
      <w:tabs>
        <w:tab w:val="center" w:pos="4513"/>
        <w:tab w:val="right" w:pos="9026"/>
      </w:tabs>
    </w:pPr>
  </w:style>
  <w:style w:type="character" w:customStyle="1" w:styleId="FooterChar">
    <w:name w:val="Footer Char"/>
    <w:basedOn w:val="DefaultParagraphFont"/>
    <w:link w:val="Footer"/>
    <w:uiPriority w:val="99"/>
    <w:rsid w:val="004D58DD"/>
  </w:style>
  <w:style w:type="paragraph" w:customStyle="1" w:styleId="yiv3475802352msonormal">
    <w:name w:val="yiv3475802352msonormal"/>
    <w:basedOn w:val="Normal"/>
    <w:rsid w:val="004D58DD"/>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4D58DD"/>
  </w:style>
  <w:style w:type="paragraph" w:styleId="NormalWeb">
    <w:name w:val="Normal (Web)"/>
    <w:basedOn w:val="Normal"/>
    <w:uiPriority w:val="99"/>
    <w:unhideWhenUsed/>
    <w:rsid w:val="00562683"/>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661C22"/>
    <w:rPr>
      <w:color w:val="800080" w:themeColor="followedHyperlink"/>
      <w:u w:val="single"/>
    </w:rPr>
  </w:style>
  <w:style w:type="paragraph" w:styleId="EndnoteText">
    <w:name w:val="endnote text"/>
    <w:basedOn w:val="Normal"/>
    <w:link w:val="EndnoteTextChar"/>
    <w:uiPriority w:val="99"/>
    <w:unhideWhenUsed/>
    <w:rsid w:val="00A53361"/>
    <w:pPr>
      <w:widowControl/>
    </w:pPr>
    <w:rPr>
      <w:rFonts w:eastAsiaTheme="minorEastAsia"/>
      <w:sz w:val="24"/>
      <w:szCs w:val="24"/>
    </w:rPr>
  </w:style>
  <w:style w:type="character" w:customStyle="1" w:styleId="EndnoteTextChar">
    <w:name w:val="Endnote Text Char"/>
    <w:basedOn w:val="DefaultParagraphFont"/>
    <w:link w:val="EndnoteText"/>
    <w:uiPriority w:val="99"/>
    <w:rsid w:val="00A53361"/>
    <w:rPr>
      <w:rFonts w:eastAsiaTheme="minorEastAsia"/>
      <w:sz w:val="24"/>
      <w:szCs w:val="24"/>
    </w:rPr>
  </w:style>
  <w:style w:type="character" w:styleId="EndnoteReference">
    <w:name w:val="endnote reference"/>
    <w:basedOn w:val="DefaultParagraphFont"/>
    <w:uiPriority w:val="99"/>
    <w:unhideWhenUsed/>
    <w:rsid w:val="00A53361"/>
    <w:rPr>
      <w:vertAlign w:val="superscript"/>
    </w:rPr>
  </w:style>
  <w:style w:type="paragraph" w:customStyle="1" w:styleId="Reportcovertitle">
    <w:name w:val="Report cover title"/>
    <w:basedOn w:val="Normal"/>
    <w:qFormat/>
    <w:rsid w:val="0036777A"/>
    <w:pPr>
      <w:widowControl/>
      <w:spacing w:before="1600"/>
    </w:pPr>
    <w:rPr>
      <w:rFonts w:ascii="Arial" w:eastAsiaTheme="minorEastAsia" w:hAnsi="Arial"/>
      <w:b/>
      <w:color w:val="A00054"/>
      <w:sz w:val="72"/>
      <w:szCs w:val="72"/>
      <w:lang w:val="en-GB"/>
    </w:rPr>
  </w:style>
  <w:style w:type="character" w:customStyle="1" w:styleId="Heading1Char">
    <w:name w:val="Heading 1 Char"/>
    <w:basedOn w:val="DefaultParagraphFont"/>
    <w:link w:val="Heading1"/>
    <w:uiPriority w:val="1"/>
    <w:rsid w:val="00CF0A93"/>
    <w:rPr>
      <w:rFonts w:ascii="Arial" w:eastAsia="Arial" w:hAnsi="Arial"/>
      <w:b/>
      <w:bCs/>
      <w:sz w:val="31"/>
      <w:szCs w:val="31"/>
    </w:rPr>
  </w:style>
  <w:style w:type="character" w:styleId="UnresolvedMention">
    <w:name w:val="Unresolved Mention"/>
    <w:basedOn w:val="DefaultParagraphFont"/>
    <w:uiPriority w:val="99"/>
    <w:semiHidden/>
    <w:unhideWhenUsed/>
    <w:rsid w:val="00780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530235">
      <w:bodyDiv w:val="1"/>
      <w:marLeft w:val="0"/>
      <w:marRight w:val="0"/>
      <w:marTop w:val="0"/>
      <w:marBottom w:val="0"/>
      <w:divBdr>
        <w:top w:val="none" w:sz="0" w:space="0" w:color="auto"/>
        <w:left w:val="none" w:sz="0" w:space="0" w:color="auto"/>
        <w:bottom w:val="none" w:sz="0" w:space="0" w:color="auto"/>
        <w:right w:val="none" w:sz="0" w:space="0" w:color="auto"/>
      </w:divBdr>
    </w:div>
    <w:div w:id="502015470">
      <w:bodyDiv w:val="1"/>
      <w:marLeft w:val="0"/>
      <w:marRight w:val="0"/>
      <w:marTop w:val="0"/>
      <w:marBottom w:val="0"/>
      <w:divBdr>
        <w:top w:val="none" w:sz="0" w:space="0" w:color="auto"/>
        <w:left w:val="none" w:sz="0" w:space="0" w:color="auto"/>
        <w:bottom w:val="none" w:sz="0" w:space="0" w:color="auto"/>
        <w:right w:val="none" w:sz="0" w:space="0" w:color="auto"/>
      </w:divBdr>
    </w:div>
    <w:div w:id="1049888455">
      <w:bodyDiv w:val="1"/>
      <w:marLeft w:val="0"/>
      <w:marRight w:val="0"/>
      <w:marTop w:val="0"/>
      <w:marBottom w:val="0"/>
      <w:divBdr>
        <w:top w:val="none" w:sz="0" w:space="0" w:color="auto"/>
        <w:left w:val="none" w:sz="0" w:space="0" w:color="auto"/>
        <w:bottom w:val="none" w:sz="0" w:space="0" w:color="auto"/>
        <w:right w:val="none" w:sz="0" w:space="0" w:color="auto"/>
      </w:divBdr>
    </w:div>
    <w:div w:id="1388265270">
      <w:bodyDiv w:val="1"/>
      <w:marLeft w:val="0"/>
      <w:marRight w:val="0"/>
      <w:marTop w:val="0"/>
      <w:marBottom w:val="0"/>
      <w:divBdr>
        <w:top w:val="none" w:sz="0" w:space="0" w:color="auto"/>
        <w:left w:val="none" w:sz="0" w:space="0" w:color="auto"/>
        <w:bottom w:val="none" w:sz="0" w:space="0" w:color="auto"/>
        <w:right w:val="none" w:sz="0" w:space="0" w:color="auto"/>
      </w:divBdr>
    </w:div>
    <w:div w:id="1684360381">
      <w:bodyDiv w:val="1"/>
      <w:marLeft w:val="0"/>
      <w:marRight w:val="0"/>
      <w:marTop w:val="0"/>
      <w:marBottom w:val="0"/>
      <w:divBdr>
        <w:top w:val="none" w:sz="0" w:space="0" w:color="auto"/>
        <w:left w:val="none" w:sz="0" w:space="0" w:color="auto"/>
        <w:bottom w:val="none" w:sz="0" w:space="0" w:color="auto"/>
        <w:right w:val="none" w:sz="0" w:space="0" w:color="auto"/>
      </w:divBdr>
    </w:div>
    <w:div w:id="1976907722">
      <w:bodyDiv w:val="1"/>
      <w:marLeft w:val="0"/>
      <w:marRight w:val="0"/>
      <w:marTop w:val="0"/>
      <w:marBottom w:val="0"/>
      <w:divBdr>
        <w:top w:val="none" w:sz="0" w:space="0" w:color="auto"/>
        <w:left w:val="none" w:sz="0" w:space="0" w:color="auto"/>
        <w:bottom w:val="none" w:sz="0" w:space="0" w:color="auto"/>
        <w:right w:val="none" w:sz="0" w:space="0" w:color="auto"/>
      </w:divBdr>
    </w:div>
    <w:div w:id="2014063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ph.org" TargetMode="External"/><Relationship Id="rId13" Type="http://schemas.openxmlformats.org/officeDocument/2006/relationships/hyperlink" Target="https://doi.org/10.3399/bjgp19X707069"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jgplife.com/integrating-biomedical-diagnosis-and-holistic-understanding-more-than-switching-modes/"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ndfonline.com/doi/10.3109/13814788.2012.73369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80/14739879.2020.1802353"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conversationsinvitingchange.com" TargetMode="External"/><Relationship Id="rId14" Type="http://schemas.openxmlformats.org/officeDocument/2006/relationships/hyperlink" Target="https://bjgplife.com/making-mosaic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37A0F0C-EB28-47B7-BECF-0E0982CA8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8914</Words>
  <Characters>50814</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Department name</vt:lpstr>
    </vt:vector>
  </TitlesOfParts>
  <Company/>
  <LinksUpToDate>false</LinksUpToDate>
  <CharactersWithSpaces>59609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name</dc:title>
  <dc:creator>FERMAN, Sam</dc:creator>
  <cp:lastModifiedBy>john launer</cp:lastModifiedBy>
  <cp:revision>3</cp:revision>
  <cp:lastPrinted>2016-03-11T15:53:00Z</cp:lastPrinted>
  <dcterms:created xsi:type="dcterms:W3CDTF">2026-07-19T20:11:00Z</dcterms:created>
  <dcterms:modified xsi:type="dcterms:W3CDTF">2026-07-19T20:16:00Z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2013-12-20T00:00:00Z</vt:filetime>
  </property>
  <property fmtid="{D5CDD505-2E9C-101B-9397-08002B2CF9AE}" pid="3" name="LastSaved">
    <vt:filetime>2014-08-04T00:00:00Z</vt:filetime>
  </property>
</Properties>
</file>